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2D795" w14:textId="77777777" w:rsidR="00543AC0" w:rsidRDefault="008F1576" w:rsidP="002B04D5">
      <w:pPr>
        <w:spacing w:after="0"/>
        <w:rPr>
          <w:rFonts w:ascii="Garamond" w:hAnsi="Garamond" w:cs="Times New Roman"/>
          <w:b/>
          <w:sz w:val="28"/>
          <w:szCs w:val="28"/>
        </w:rPr>
      </w:pPr>
      <w:bookmarkStart w:id="0" w:name="_GoBack"/>
      <w:bookmarkEnd w:id="0"/>
      <w:r>
        <w:rPr>
          <w:rFonts w:ascii="Garamond" w:hAnsi="Garamond" w:cs="Times New Roman"/>
          <w:b/>
          <w:sz w:val="28"/>
          <w:szCs w:val="28"/>
        </w:rPr>
        <w:t xml:space="preserve">Hospital General </w:t>
      </w:r>
      <w:r w:rsidR="006625A3" w:rsidRPr="002B04D5">
        <w:rPr>
          <w:rFonts w:ascii="Garamond" w:hAnsi="Garamond" w:cs="Times New Roman"/>
          <w:b/>
          <w:color w:val="FF0000"/>
          <w:sz w:val="28"/>
          <w:szCs w:val="28"/>
        </w:rPr>
        <w:t>____________</w:t>
      </w:r>
    </w:p>
    <w:p w14:paraId="140530EB" w14:textId="77777777" w:rsidR="008F1576" w:rsidRPr="003922D5" w:rsidRDefault="008F1576" w:rsidP="002B04D5">
      <w:pPr>
        <w:spacing w:after="0"/>
        <w:rPr>
          <w:rFonts w:ascii="Garamond" w:hAnsi="Garamond" w:cs="Times New Roman"/>
          <w:b/>
          <w:sz w:val="28"/>
          <w:szCs w:val="28"/>
        </w:rPr>
      </w:pPr>
      <w:r>
        <w:rPr>
          <w:rFonts w:ascii="Garamond" w:hAnsi="Garamond" w:cs="Times New Roman"/>
          <w:b/>
          <w:sz w:val="28"/>
          <w:szCs w:val="28"/>
        </w:rPr>
        <w:t xml:space="preserve">adscrito a la Secretaría de Salud del Estado de </w:t>
      </w:r>
      <w:r w:rsidR="006625A3" w:rsidRPr="002B04D5">
        <w:rPr>
          <w:rFonts w:ascii="Garamond" w:hAnsi="Garamond" w:cs="Times New Roman"/>
          <w:b/>
          <w:color w:val="FF0000"/>
          <w:sz w:val="28"/>
          <w:szCs w:val="28"/>
        </w:rPr>
        <w:t>___________</w:t>
      </w:r>
    </w:p>
    <w:p w14:paraId="26326D48" w14:textId="77777777" w:rsidR="00543AC0" w:rsidRPr="00A500EF" w:rsidRDefault="00543AC0" w:rsidP="002B04D5">
      <w:pPr>
        <w:spacing w:after="0"/>
        <w:rPr>
          <w:rFonts w:ascii="Garamond" w:hAnsi="Garamond" w:cs="Times New Roman"/>
          <w:sz w:val="28"/>
          <w:szCs w:val="28"/>
        </w:rPr>
      </w:pPr>
      <w:r w:rsidRPr="00A500EF">
        <w:rPr>
          <w:rFonts w:ascii="Garamond" w:hAnsi="Garamond" w:cs="Times New Roman"/>
          <w:sz w:val="28"/>
          <w:szCs w:val="28"/>
        </w:rPr>
        <w:t>P R E S E N T E.</w:t>
      </w:r>
    </w:p>
    <w:p w14:paraId="779728B0" w14:textId="77777777" w:rsidR="00543AC0" w:rsidRPr="00A53668" w:rsidRDefault="00543AC0" w:rsidP="002B04D5">
      <w:pPr>
        <w:spacing w:after="0"/>
        <w:rPr>
          <w:rFonts w:ascii="Garamond" w:hAnsi="Garamond" w:cs="Times New Roman"/>
          <w:sz w:val="24"/>
          <w:szCs w:val="24"/>
        </w:rPr>
      </w:pPr>
    </w:p>
    <w:p w14:paraId="7D00D75A" w14:textId="77777777" w:rsidR="00543AC0" w:rsidRDefault="00543AC0" w:rsidP="002B04D5">
      <w:pPr>
        <w:spacing w:after="0"/>
        <w:jc w:val="both"/>
        <w:rPr>
          <w:rFonts w:ascii="Garamond" w:hAnsi="Garamond" w:cs="Times New Roman"/>
          <w:sz w:val="24"/>
          <w:szCs w:val="24"/>
        </w:rPr>
      </w:pPr>
      <w:r w:rsidRPr="00AA4CC0">
        <w:rPr>
          <w:rFonts w:ascii="Garamond" w:hAnsi="Garamond" w:cs="Times New Roman"/>
          <w:sz w:val="24"/>
          <w:szCs w:val="24"/>
        </w:rPr>
        <w:t xml:space="preserve">La que suscribe, </w:t>
      </w:r>
      <w:r w:rsidR="00B217D4" w:rsidRPr="002B04D5">
        <w:rPr>
          <w:rFonts w:ascii="Garamond" w:hAnsi="Garamond"/>
          <w:color w:val="FF0000"/>
          <w:sz w:val="24"/>
          <w:u w:val="single"/>
          <w:lang w:val="es-ES"/>
        </w:rPr>
        <w:t>NOMBRE</w:t>
      </w:r>
      <w:r w:rsidRPr="00AA4CC0">
        <w:rPr>
          <w:rFonts w:ascii="Garamond" w:hAnsi="Garamond" w:cs="Times New Roman"/>
          <w:sz w:val="24"/>
          <w:szCs w:val="24"/>
        </w:rPr>
        <w:t xml:space="preserve">, con fundamento en los artículos 1, 4, 8 y 20 apartado C fracciones III y VI de la Constitución Política de los Estados Unidos Mexicanos; 1, 2, 4 y 5 de la Convención Americana sobre Derechos Humanos; 29 y 30 de la Ley General de Víctimas; 215 Bis 6 del Reglamento de la Ley General de Salud en Materia de Prestación de Servicios de Atención Médica; </w:t>
      </w:r>
      <w:r w:rsidR="00B217D4">
        <w:rPr>
          <w:rFonts w:ascii="Garamond" w:hAnsi="Garamond" w:cs="Times New Roman"/>
          <w:sz w:val="24"/>
          <w:szCs w:val="24"/>
        </w:rPr>
        <w:t>X y X</w:t>
      </w:r>
      <w:r w:rsidR="00937CA7" w:rsidRPr="00AA4CC0">
        <w:rPr>
          <w:rFonts w:ascii="Garamond" w:hAnsi="Garamond" w:cs="Times New Roman"/>
          <w:sz w:val="24"/>
          <w:szCs w:val="24"/>
        </w:rPr>
        <w:t xml:space="preserve"> </w:t>
      </w:r>
      <w:r w:rsidRPr="00AA4CC0">
        <w:rPr>
          <w:rFonts w:ascii="Garamond" w:hAnsi="Garamond" w:cs="Times New Roman"/>
          <w:sz w:val="24"/>
          <w:szCs w:val="24"/>
        </w:rPr>
        <w:t xml:space="preserve">de la Constitución Política del Estado de </w:t>
      </w:r>
      <w:r w:rsidR="002B04D5" w:rsidRPr="002B04D5">
        <w:rPr>
          <w:rFonts w:ascii="Garamond" w:hAnsi="Garamond" w:cs="Times New Roman"/>
          <w:color w:val="FF0000"/>
          <w:sz w:val="24"/>
          <w:szCs w:val="24"/>
        </w:rPr>
        <w:t>__________</w:t>
      </w:r>
      <w:r w:rsidR="00AA4CC0" w:rsidRPr="00AA4CC0">
        <w:rPr>
          <w:rFonts w:ascii="Garamond" w:hAnsi="Garamond" w:cs="Times New Roman"/>
          <w:sz w:val="24"/>
          <w:szCs w:val="24"/>
        </w:rPr>
        <w:t xml:space="preserve"> </w:t>
      </w:r>
      <w:r w:rsidRPr="00AA4CC0">
        <w:rPr>
          <w:rFonts w:ascii="Garamond" w:hAnsi="Garamond" w:cs="Times New Roman"/>
          <w:sz w:val="24"/>
          <w:szCs w:val="24"/>
        </w:rPr>
        <w:t>nos dirigimos a usted para expresar lo siguiente:</w:t>
      </w:r>
    </w:p>
    <w:p w14:paraId="24529BCC" w14:textId="77777777" w:rsidR="002B04D5" w:rsidRPr="00AA4CC0" w:rsidRDefault="002B04D5" w:rsidP="002B04D5">
      <w:pPr>
        <w:spacing w:after="0"/>
        <w:jc w:val="both"/>
        <w:rPr>
          <w:rFonts w:ascii="Garamond" w:hAnsi="Garamond" w:cs="Times New Roman"/>
          <w:sz w:val="24"/>
          <w:szCs w:val="24"/>
        </w:rPr>
      </w:pPr>
    </w:p>
    <w:p w14:paraId="102F9D94" w14:textId="77777777" w:rsidR="00543AC0" w:rsidRDefault="00EB71C4" w:rsidP="002B04D5">
      <w:pPr>
        <w:spacing w:after="0"/>
        <w:jc w:val="both"/>
        <w:rPr>
          <w:rFonts w:ascii="Garamond" w:hAnsi="Garamond" w:cs="Times New Roman"/>
          <w:sz w:val="24"/>
          <w:szCs w:val="24"/>
        </w:rPr>
      </w:pPr>
      <w:r w:rsidRPr="002D4928">
        <w:rPr>
          <w:rFonts w:ascii="Garamond" w:hAnsi="Garamond" w:cs="Times New Roman"/>
          <w:sz w:val="24"/>
          <w:szCs w:val="24"/>
        </w:rPr>
        <w:t>F</w:t>
      </w:r>
      <w:r w:rsidR="00543AC0" w:rsidRPr="002D4928">
        <w:rPr>
          <w:rFonts w:ascii="Garamond" w:hAnsi="Garamond" w:cs="Times New Roman"/>
          <w:sz w:val="24"/>
          <w:szCs w:val="24"/>
        </w:rPr>
        <w:t>u</w:t>
      </w:r>
      <w:r w:rsidRPr="002D4928">
        <w:rPr>
          <w:rFonts w:ascii="Garamond" w:hAnsi="Garamond" w:cs="Times New Roman"/>
          <w:sz w:val="24"/>
          <w:szCs w:val="24"/>
        </w:rPr>
        <w:t>i</w:t>
      </w:r>
      <w:r w:rsidR="00543AC0" w:rsidRPr="002D4928">
        <w:rPr>
          <w:rFonts w:ascii="Garamond" w:hAnsi="Garamond" w:cs="Times New Roman"/>
          <w:sz w:val="24"/>
          <w:szCs w:val="24"/>
        </w:rPr>
        <w:t xml:space="preserve"> víctima del delito de violación y actualmente cuent</w:t>
      </w:r>
      <w:r w:rsidRPr="002D4928">
        <w:rPr>
          <w:rFonts w:ascii="Garamond" w:hAnsi="Garamond" w:cs="Times New Roman"/>
          <w:sz w:val="24"/>
          <w:szCs w:val="24"/>
        </w:rPr>
        <w:t>o</w:t>
      </w:r>
      <w:r w:rsidR="002D4928" w:rsidRPr="002D4928">
        <w:rPr>
          <w:rFonts w:ascii="Garamond" w:hAnsi="Garamond" w:cs="Times New Roman"/>
          <w:sz w:val="24"/>
          <w:szCs w:val="24"/>
        </w:rPr>
        <w:t xml:space="preserve"> con </w:t>
      </w:r>
      <w:r w:rsidR="006625A3" w:rsidRPr="002B04D5">
        <w:rPr>
          <w:rFonts w:ascii="Garamond" w:hAnsi="Garamond" w:cs="Times New Roman"/>
          <w:color w:val="FF0000"/>
          <w:sz w:val="24"/>
          <w:szCs w:val="24"/>
        </w:rPr>
        <w:t>___</w:t>
      </w:r>
      <w:r w:rsidR="00543AC0" w:rsidRPr="002D4928">
        <w:rPr>
          <w:rFonts w:ascii="Garamond" w:hAnsi="Garamond" w:cs="Times New Roman"/>
          <w:sz w:val="24"/>
          <w:szCs w:val="24"/>
        </w:rPr>
        <w:t xml:space="preserve"> semanas de gestación, como se acredita con el ultr</w:t>
      </w:r>
      <w:r w:rsidR="00B217D4">
        <w:rPr>
          <w:rFonts w:ascii="Garamond" w:hAnsi="Garamond" w:cs="Times New Roman"/>
          <w:sz w:val="24"/>
          <w:szCs w:val="24"/>
        </w:rPr>
        <w:t xml:space="preserve">asonido del día </w:t>
      </w:r>
      <w:r w:rsidR="006625A3" w:rsidRPr="002B04D5">
        <w:rPr>
          <w:rFonts w:ascii="Garamond" w:hAnsi="Garamond" w:cs="Times New Roman"/>
          <w:color w:val="FF0000"/>
          <w:sz w:val="24"/>
          <w:szCs w:val="24"/>
        </w:rPr>
        <w:t>___</w:t>
      </w:r>
      <w:r w:rsidR="00B217D4">
        <w:rPr>
          <w:rFonts w:ascii="Garamond" w:hAnsi="Garamond" w:cs="Times New Roman"/>
          <w:sz w:val="24"/>
          <w:szCs w:val="24"/>
        </w:rPr>
        <w:t xml:space="preserve"> </w:t>
      </w:r>
      <w:r w:rsidR="002D4928" w:rsidRPr="002D4928">
        <w:rPr>
          <w:rFonts w:ascii="Garamond" w:hAnsi="Garamond" w:cs="Times New Roman"/>
          <w:sz w:val="24"/>
          <w:szCs w:val="24"/>
        </w:rPr>
        <w:t>de</w:t>
      </w:r>
      <w:r w:rsidR="00B217D4">
        <w:rPr>
          <w:rFonts w:ascii="Garamond" w:hAnsi="Garamond" w:cs="Times New Roman"/>
          <w:sz w:val="24"/>
          <w:szCs w:val="24"/>
        </w:rPr>
        <w:t xml:space="preserve">l mes de </w:t>
      </w:r>
      <w:r w:rsidR="006625A3" w:rsidRPr="002B04D5">
        <w:rPr>
          <w:rFonts w:ascii="Garamond" w:hAnsi="Garamond" w:cs="Times New Roman"/>
          <w:color w:val="FF0000"/>
          <w:sz w:val="24"/>
          <w:szCs w:val="24"/>
        </w:rPr>
        <w:t>___________</w:t>
      </w:r>
      <w:r w:rsidR="002D4928" w:rsidRPr="002D4928">
        <w:rPr>
          <w:rFonts w:ascii="Garamond" w:hAnsi="Garamond" w:cs="Times New Roman"/>
          <w:sz w:val="24"/>
          <w:szCs w:val="24"/>
        </w:rPr>
        <w:t xml:space="preserve"> del presente</w:t>
      </w:r>
      <w:r w:rsidR="00B217D4">
        <w:rPr>
          <w:rFonts w:ascii="Garamond" w:hAnsi="Garamond" w:cs="Times New Roman"/>
          <w:sz w:val="24"/>
          <w:szCs w:val="24"/>
        </w:rPr>
        <w:t xml:space="preserve"> año</w:t>
      </w:r>
      <w:r w:rsidR="00543AC0" w:rsidRPr="002D4928">
        <w:rPr>
          <w:rFonts w:ascii="Garamond" w:hAnsi="Garamond" w:cs="Times New Roman"/>
          <w:sz w:val="24"/>
          <w:szCs w:val="24"/>
        </w:rPr>
        <w:t>.</w:t>
      </w:r>
    </w:p>
    <w:p w14:paraId="0DBD00A6" w14:textId="77777777" w:rsidR="002B04D5" w:rsidRPr="002D4928" w:rsidRDefault="002B04D5" w:rsidP="002B04D5">
      <w:pPr>
        <w:spacing w:after="0"/>
        <w:jc w:val="both"/>
        <w:rPr>
          <w:rFonts w:ascii="Garamond" w:hAnsi="Garamond" w:cs="Times New Roman"/>
          <w:sz w:val="24"/>
          <w:szCs w:val="24"/>
        </w:rPr>
      </w:pPr>
    </w:p>
    <w:p w14:paraId="26CE9787" w14:textId="77777777" w:rsidR="00543AC0" w:rsidRDefault="00543AC0" w:rsidP="002B04D5">
      <w:pPr>
        <w:spacing w:after="0"/>
        <w:jc w:val="both"/>
        <w:rPr>
          <w:rFonts w:ascii="Garamond" w:hAnsi="Garamond" w:cs="Times New Roman"/>
          <w:sz w:val="24"/>
          <w:szCs w:val="24"/>
        </w:rPr>
      </w:pPr>
      <w:r w:rsidRPr="00BC6A86">
        <w:rPr>
          <w:rFonts w:ascii="Garamond" w:hAnsi="Garamond" w:cs="Times New Roman"/>
          <w:sz w:val="24"/>
          <w:szCs w:val="24"/>
        </w:rPr>
        <w:t>Por lo anterior y con fundamento en los artículos señalados al principio de este escrito,</w:t>
      </w:r>
      <w:r>
        <w:rPr>
          <w:rFonts w:ascii="Garamond" w:hAnsi="Garamond" w:cs="Times New Roman"/>
          <w:sz w:val="24"/>
          <w:szCs w:val="24"/>
        </w:rPr>
        <w:t xml:space="preserve"> </w:t>
      </w:r>
      <w:r w:rsidRPr="00BC6A86">
        <w:rPr>
          <w:rFonts w:ascii="Garamond" w:hAnsi="Garamond" w:cs="Times New Roman"/>
          <w:b/>
          <w:sz w:val="24"/>
          <w:szCs w:val="24"/>
        </w:rPr>
        <w:t>manif</w:t>
      </w:r>
      <w:r w:rsidR="00EB71C4">
        <w:rPr>
          <w:rFonts w:ascii="Garamond" w:hAnsi="Garamond" w:cs="Times New Roman"/>
          <w:b/>
          <w:sz w:val="24"/>
          <w:szCs w:val="24"/>
        </w:rPr>
        <w:t>i</w:t>
      </w:r>
      <w:r w:rsidRPr="00BC6A86">
        <w:rPr>
          <w:rFonts w:ascii="Garamond" w:hAnsi="Garamond" w:cs="Times New Roman"/>
          <w:b/>
          <w:sz w:val="24"/>
          <w:szCs w:val="24"/>
        </w:rPr>
        <w:t>est</w:t>
      </w:r>
      <w:r w:rsidR="00EB71C4">
        <w:rPr>
          <w:rFonts w:ascii="Garamond" w:hAnsi="Garamond" w:cs="Times New Roman"/>
          <w:b/>
          <w:sz w:val="24"/>
          <w:szCs w:val="24"/>
        </w:rPr>
        <w:t>o</w:t>
      </w:r>
      <w:r w:rsidRPr="00BC6A86">
        <w:rPr>
          <w:rFonts w:ascii="Garamond" w:hAnsi="Garamond" w:cs="Times New Roman"/>
          <w:b/>
          <w:sz w:val="24"/>
          <w:szCs w:val="24"/>
        </w:rPr>
        <w:t xml:space="preserve"> que es </w:t>
      </w:r>
      <w:r w:rsidR="00EB71C4">
        <w:rPr>
          <w:rFonts w:ascii="Garamond" w:hAnsi="Garamond" w:cs="Times New Roman"/>
          <w:b/>
          <w:sz w:val="24"/>
          <w:szCs w:val="24"/>
        </w:rPr>
        <w:t>mi</w:t>
      </w:r>
      <w:r w:rsidRPr="00BC6A86">
        <w:rPr>
          <w:rFonts w:ascii="Garamond" w:hAnsi="Garamond" w:cs="Times New Roman"/>
          <w:b/>
          <w:sz w:val="24"/>
          <w:szCs w:val="24"/>
        </w:rPr>
        <w:t xml:space="preserve"> deseo que se </w:t>
      </w:r>
      <w:r w:rsidR="00EB71C4">
        <w:rPr>
          <w:rFonts w:ascii="Garamond" w:hAnsi="Garamond" w:cs="Times New Roman"/>
          <w:b/>
          <w:sz w:val="24"/>
          <w:szCs w:val="24"/>
        </w:rPr>
        <w:t>me</w:t>
      </w:r>
      <w:r w:rsidRPr="00BC6A86">
        <w:rPr>
          <w:rFonts w:ascii="Garamond" w:hAnsi="Garamond" w:cs="Times New Roman"/>
          <w:b/>
          <w:sz w:val="24"/>
          <w:szCs w:val="24"/>
        </w:rPr>
        <w:t xml:space="preserve"> practique la interrupción del embarazo</w:t>
      </w:r>
      <w:r>
        <w:rPr>
          <w:rFonts w:ascii="Garamond" w:hAnsi="Garamond" w:cs="Times New Roman"/>
          <w:b/>
          <w:sz w:val="24"/>
          <w:szCs w:val="24"/>
        </w:rPr>
        <w:t>,</w:t>
      </w:r>
      <w:r w:rsidRPr="00BC6A86">
        <w:rPr>
          <w:rFonts w:ascii="Garamond" w:hAnsi="Garamond" w:cs="Times New Roman"/>
          <w:b/>
          <w:sz w:val="24"/>
          <w:szCs w:val="24"/>
        </w:rPr>
        <w:t xml:space="preserve"> por ser un embarazo no deseado </w:t>
      </w:r>
      <w:r w:rsidRPr="00BC6A86">
        <w:rPr>
          <w:rFonts w:ascii="Garamond" w:hAnsi="Garamond" w:cs="Times New Roman"/>
          <w:sz w:val="24"/>
          <w:szCs w:val="24"/>
        </w:rPr>
        <w:t>producto de</w:t>
      </w:r>
      <w:r>
        <w:rPr>
          <w:rFonts w:ascii="Garamond" w:hAnsi="Garamond" w:cs="Times New Roman"/>
          <w:sz w:val="24"/>
          <w:szCs w:val="24"/>
        </w:rPr>
        <w:t xml:space="preserve"> una </w:t>
      </w:r>
      <w:r w:rsidRPr="00BC6A86">
        <w:rPr>
          <w:rFonts w:ascii="Garamond" w:hAnsi="Garamond" w:cs="Times New Roman"/>
          <w:sz w:val="24"/>
          <w:szCs w:val="24"/>
        </w:rPr>
        <w:t>violación</w:t>
      </w:r>
      <w:r>
        <w:rPr>
          <w:rFonts w:ascii="Garamond" w:hAnsi="Garamond" w:cs="Times New Roman"/>
          <w:sz w:val="24"/>
          <w:szCs w:val="24"/>
        </w:rPr>
        <w:t xml:space="preserve"> sexual</w:t>
      </w:r>
      <w:r w:rsidR="00EB71C4">
        <w:rPr>
          <w:rFonts w:ascii="Garamond" w:hAnsi="Garamond" w:cs="Times New Roman"/>
          <w:sz w:val="24"/>
          <w:szCs w:val="24"/>
        </w:rPr>
        <w:t>.</w:t>
      </w:r>
    </w:p>
    <w:p w14:paraId="5E97EADC" w14:textId="77777777" w:rsidR="002B04D5" w:rsidRPr="00BC6A86" w:rsidRDefault="002B04D5" w:rsidP="002B04D5">
      <w:pPr>
        <w:spacing w:after="0"/>
        <w:jc w:val="both"/>
        <w:rPr>
          <w:rFonts w:ascii="Garamond" w:hAnsi="Garamond" w:cs="Times New Roman"/>
          <w:sz w:val="24"/>
          <w:szCs w:val="24"/>
        </w:rPr>
      </w:pPr>
    </w:p>
    <w:p w14:paraId="0519EB71" w14:textId="77777777" w:rsidR="00543AC0" w:rsidRDefault="00EB71C4" w:rsidP="002B04D5">
      <w:pPr>
        <w:spacing w:after="0"/>
        <w:jc w:val="both"/>
        <w:rPr>
          <w:rFonts w:ascii="Garamond" w:hAnsi="Garamond" w:cs="Times New Roman"/>
          <w:snapToGrid w:val="0"/>
          <w:sz w:val="24"/>
          <w:szCs w:val="24"/>
        </w:rPr>
      </w:pPr>
      <w:r>
        <w:rPr>
          <w:rFonts w:ascii="Garamond" w:hAnsi="Garamond" w:cs="Times New Roman"/>
          <w:sz w:val="24"/>
          <w:szCs w:val="24"/>
        </w:rPr>
        <w:t xml:space="preserve">Esta petición la </w:t>
      </w:r>
      <w:r w:rsidR="002D4928">
        <w:rPr>
          <w:rFonts w:ascii="Garamond" w:hAnsi="Garamond" w:cs="Times New Roman"/>
          <w:sz w:val="24"/>
          <w:szCs w:val="24"/>
        </w:rPr>
        <w:t>fundamento</w:t>
      </w:r>
      <w:r w:rsidR="00543AC0" w:rsidRPr="00BC6A86">
        <w:rPr>
          <w:rFonts w:ascii="Garamond" w:hAnsi="Garamond" w:cs="Times New Roman"/>
          <w:sz w:val="24"/>
          <w:szCs w:val="24"/>
        </w:rPr>
        <w:t xml:space="preserve"> en lo dispuesto por </w:t>
      </w:r>
      <w:r w:rsidR="00543AC0" w:rsidRPr="00BC6A86">
        <w:rPr>
          <w:rFonts w:ascii="Garamond" w:hAnsi="Garamond" w:cs="Times New Roman"/>
          <w:snapToGrid w:val="0"/>
          <w:sz w:val="24"/>
          <w:szCs w:val="24"/>
        </w:rPr>
        <w:t xml:space="preserve">el artículo </w:t>
      </w:r>
      <w:r w:rsidR="00543AC0" w:rsidRPr="00C22FA3">
        <w:rPr>
          <w:rFonts w:ascii="Garamond" w:hAnsi="Garamond" w:cs="Times New Roman"/>
          <w:b/>
          <w:snapToGrid w:val="0"/>
          <w:sz w:val="24"/>
          <w:szCs w:val="24"/>
        </w:rPr>
        <w:t>4º párrafo cuarto de</w:t>
      </w:r>
      <w:r w:rsidR="00543AC0" w:rsidRPr="00C22FA3">
        <w:rPr>
          <w:rFonts w:ascii="Garamond" w:hAnsi="Garamond" w:cs="Times New Roman"/>
          <w:b/>
          <w:sz w:val="24"/>
          <w:szCs w:val="24"/>
        </w:rPr>
        <w:t xml:space="preserve"> la </w:t>
      </w:r>
      <w:r w:rsidR="00543AC0" w:rsidRPr="00C22FA3">
        <w:rPr>
          <w:rFonts w:ascii="Garamond" w:hAnsi="Garamond" w:cs="Times New Roman"/>
          <w:b/>
          <w:snapToGrid w:val="0"/>
          <w:sz w:val="24"/>
          <w:szCs w:val="24"/>
        </w:rPr>
        <w:t xml:space="preserve">Constitución Política de los Estados Unidos Mexicanos </w:t>
      </w:r>
      <w:r w:rsidR="00543AC0" w:rsidRPr="00BC6A86">
        <w:rPr>
          <w:rFonts w:ascii="Garamond" w:hAnsi="Garamond" w:cs="Times New Roman"/>
          <w:snapToGrid w:val="0"/>
          <w:sz w:val="24"/>
          <w:szCs w:val="24"/>
        </w:rPr>
        <w:t>que establece</w:t>
      </w:r>
      <w:r w:rsidR="00543AC0">
        <w:rPr>
          <w:rFonts w:ascii="Garamond" w:hAnsi="Garamond" w:cs="Times New Roman"/>
          <w:snapToGrid w:val="0"/>
          <w:sz w:val="24"/>
          <w:szCs w:val="24"/>
        </w:rPr>
        <w:t xml:space="preserve"> lo siguiente</w:t>
      </w:r>
      <w:r w:rsidR="00543AC0" w:rsidRPr="00BC6A86">
        <w:rPr>
          <w:rFonts w:ascii="Garamond" w:hAnsi="Garamond" w:cs="Times New Roman"/>
          <w:snapToGrid w:val="0"/>
          <w:sz w:val="24"/>
          <w:szCs w:val="24"/>
        </w:rPr>
        <w:t>:</w:t>
      </w:r>
    </w:p>
    <w:p w14:paraId="4E6A08A5" w14:textId="77777777" w:rsidR="002B04D5" w:rsidRPr="00BC6A86" w:rsidRDefault="002B04D5" w:rsidP="002B04D5">
      <w:pPr>
        <w:spacing w:after="0"/>
        <w:jc w:val="both"/>
        <w:rPr>
          <w:rFonts w:ascii="Garamond" w:hAnsi="Garamond" w:cs="Times New Roman"/>
          <w:snapToGrid w:val="0"/>
          <w:sz w:val="24"/>
          <w:szCs w:val="24"/>
        </w:rPr>
      </w:pPr>
    </w:p>
    <w:p w14:paraId="54DA7D6E" w14:textId="77777777" w:rsidR="00543AC0" w:rsidRPr="00BC6A86" w:rsidRDefault="00543AC0" w:rsidP="002B04D5">
      <w:pPr>
        <w:pStyle w:val="Sinespaciado"/>
        <w:jc w:val="both"/>
        <w:rPr>
          <w:rFonts w:ascii="Garamond" w:hAnsi="Garamond" w:cs="Times New Roman"/>
          <w:b/>
          <w:snapToGrid w:val="0"/>
        </w:rPr>
      </w:pPr>
      <w:r w:rsidRPr="00BC6A86">
        <w:rPr>
          <w:rFonts w:ascii="Garamond" w:hAnsi="Garamond" w:cs="Times New Roman"/>
          <w:b/>
          <w:snapToGrid w:val="0"/>
        </w:rPr>
        <w:t>Artículo 4. […]</w:t>
      </w:r>
    </w:p>
    <w:p w14:paraId="5D0AB67B" w14:textId="77777777" w:rsidR="00543AC0" w:rsidRPr="00EB71C4" w:rsidRDefault="00543AC0" w:rsidP="002B04D5">
      <w:pPr>
        <w:pStyle w:val="Sinespaciado"/>
        <w:jc w:val="both"/>
        <w:rPr>
          <w:rFonts w:ascii="Garamond" w:hAnsi="Garamond" w:cs="Times New Roman"/>
          <w:snapToGrid w:val="0"/>
        </w:rPr>
      </w:pPr>
      <w:r w:rsidRPr="00BC6A86">
        <w:rPr>
          <w:rFonts w:ascii="Garamond" w:hAnsi="Garamond" w:cs="Times New Roman"/>
          <w:b/>
          <w:snapToGrid w:val="0"/>
        </w:rPr>
        <w:t>Toda persona tiene derecho a la protección de la salud</w:t>
      </w:r>
      <w:r w:rsidRPr="00BC6A86">
        <w:rPr>
          <w:rFonts w:ascii="Garamond" w:hAnsi="Garamond" w:cs="Times New Roman"/>
          <w:snapToGrid w:val="0"/>
        </w:rPr>
        <w:t>.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14:paraId="7F077E7F" w14:textId="77777777" w:rsidR="002B04D5" w:rsidRDefault="002B04D5" w:rsidP="002B04D5">
      <w:pPr>
        <w:pStyle w:val="Sinespaciado"/>
        <w:jc w:val="both"/>
        <w:rPr>
          <w:rFonts w:ascii="Garamond" w:hAnsi="Garamond" w:cs="Times New Roman"/>
          <w:snapToGrid w:val="0"/>
          <w:sz w:val="24"/>
          <w:szCs w:val="24"/>
        </w:rPr>
      </w:pPr>
    </w:p>
    <w:p w14:paraId="5D8CCAF7" w14:textId="77777777" w:rsidR="00543AC0" w:rsidRPr="00CD3C13" w:rsidRDefault="00543AC0" w:rsidP="002B04D5">
      <w:pPr>
        <w:pStyle w:val="Sinespaciado"/>
        <w:jc w:val="both"/>
        <w:rPr>
          <w:rFonts w:ascii="Garamond" w:hAnsi="Garamond" w:cs="Times New Roman"/>
          <w:sz w:val="24"/>
          <w:szCs w:val="24"/>
        </w:rPr>
      </w:pPr>
      <w:r w:rsidRPr="00CD3C13">
        <w:rPr>
          <w:rFonts w:ascii="Garamond" w:hAnsi="Garamond" w:cs="Times New Roman"/>
          <w:snapToGrid w:val="0"/>
          <w:sz w:val="24"/>
          <w:szCs w:val="24"/>
        </w:rPr>
        <w:t xml:space="preserve">Asimismo, el </w:t>
      </w:r>
      <w:r w:rsidRPr="002B04D5">
        <w:rPr>
          <w:rFonts w:ascii="Garamond" w:hAnsi="Garamond" w:cs="Times New Roman"/>
          <w:b/>
          <w:snapToGrid w:val="0"/>
          <w:sz w:val="24"/>
          <w:szCs w:val="24"/>
        </w:rPr>
        <w:t xml:space="preserve">artículo </w:t>
      </w:r>
      <w:r w:rsidRPr="002B04D5">
        <w:rPr>
          <w:rFonts w:ascii="Garamond" w:hAnsi="Garamond" w:cs="Times New Roman"/>
          <w:b/>
          <w:sz w:val="24"/>
          <w:szCs w:val="24"/>
        </w:rPr>
        <w:t>20 apartado C fracción III de la Constitución</w:t>
      </w:r>
      <w:r>
        <w:rPr>
          <w:rFonts w:ascii="Garamond" w:hAnsi="Garamond" w:cs="Times New Roman"/>
          <w:sz w:val="24"/>
          <w:szCs w:val="24"/>
        </w:rPr>
        <w:t xml:space="preserve">, </w:t>
      </w:r>
      <w:r w:rsidRPr="00CD3C13">
        <w:rPr>
          <w:rFonts w:ascii="Garamond" w:hAnsi="Garamond" w:cs="Times New Roman"/>
          <w:sz w:val="24"/>
          <w:szCs w:val="24"/>
        </w:rPr>
        <w:t>señala que la víctima o persona ofendida del delito tiene derecho a:</w:t>
      </w:r>
    </w:p>
    <w:p w14:paraId="7D53573E" w14:textId="77777777" w:rsidR="002B04D5" w:rsidRDefault="002B04D5" w:rsidP="002B04D5">
      <w:pPr>
        <w:pStyle w:val="Sinespaciado"/>
        <w:jc w:val="both"/>
        <w:rPr>
          <w:rFonts w:ascii="Garamond" w:hAnsi="Garamond" w:cs="Times New Roman"/>
          <w:b/>
        </w:rPr>
      </w:pPr>
    </w:p>
    <w:p w14:paraId="0146ECD9" w14:textId="77777777" w:rsidR="00543AC0" w:rsidRPr="00BC6A86" w:rsidRDefault="00543AC0" w:rsidP="002B04D5">
      <w:pPr>
        <w:pStyle w:val="Sinespaciado"/>
        <w:jc w:val="both"/>
        <w:rPr>
          <w:rFonts w:ascii="Garamond" w:hAnsi="Garamond" w:cs="Times New Roman"/>
          <w:b/>
        </w:rPr>
      </w:pPr>
      <w:r w:rsidRPr="00BC6A86">
        <w:rPr>
          <w:rFonts w:ascii="Garamond" w:hAnsi="Garamond" w:cs="Times New Roman"/>
          <w:b/>
        </w:rPr>
        <w:t>Artículo 20.</w:t>
      </w:r>
    </w:p>
    <w:p w14:paraId="18F8F61C" w14:textId="77777777" w:rsidR="00543AC0" w:rsidRPr="00BC6A86" w:rsidRDefault="00543AC0" w:rsidP="002B04D5">
      <w:pPr>
        <w:pStyle w:val="Sinespaciado"/>
        <w:jc w:val="both"/>
        <w:rPr>
          <w:rFonts w:ascii="Garamond" w:hAnsi="Garamond" w:cs="Times New Roman"/>
        </w:rPr>
      </w:pPr>
      <w:r w:rsidRPr="00BC6A86">
        <w:rPr>
          <w:rFonts w:ascii="Garamond" w:hAnsi="Garamond" w:cs="Times New Roman"/>
        </w:rPr>
        <w:t>C. De los derechos de la víctima o del ofendido:</w:t>
      </w:r>
    </w:p>
    <w:p w14:paraId="22064945" w14:textId="77777777" w:rsidR="00543AC0" w:rsidRPr="00BC6A86" w:rsidRDefault="00543AC0" w:rsidP="002B04D5">
      <w:pPr>
        <w:pStyle w:val="Sinespaciado"/>
        <w:jc w:val="both"/>
        <w:rPr>
          <w:rFonts w:ascii="Garamond" w:hAnsi="Garamond" w:cs="Times New Roman"/>
        </w:rPr>
      </w:pPr>
      <w:r w:rsidRPr="00BC6A86">
        <w:rPr>
          <w:rFonts w:ascii="Garamond" w:hAnsi="Garamond" w:cs="Times New Roman"/>
        </w:rPr>
        <w:t>I…</w:t>
      </w:r>
    </w:p>
    <w:p w14:paraId="6635AAC7" w14:textId="77777777" w:rsidR="00543AC0" w:rsidRPr="00BC6A86" w:rsidRDefault="00543AC0" w:rsidP="002B04D5">
      <w:pPr>
        <w:pStyle w:val="Sinespaciado"/>
        <w:jc w:val="both"/>
        <w:rPr>
          <w:rFonts w:ascii="Garamond" w:hAnsi="Garamond" w:cs="Times New Roman"/>
          <w:b/>
        </w:rPr>
      </w:pPr>
      <w:r w:rsidRPr="00BC6A86">
        <w:rPr>
          <w:rFonts w:ascii="Garamond" w:hAnsi="Garamond" w:cs="Times New Roman"/>
        </w:rPr>
        <w:t>II…</w:t>
      </w:r>
    </w:p>
    <w:p w14:paraId="33E57A29" w14:textId="77777777" w:rsidR="00543AC0" w:rsidRPr="00224B3F" w:rsidRDefault="00543AC0" w:rsidP="002B04D5">
      <w:pPr>
        <w:pStyle w:val="Sinespaciado"/>
        <w:jc w:val="both"/>
        <w:rPr>
          <w:rFonts w:ascii="Garamond" w:hAnsi="Garamond" w:cs="Times New Roman"/>
          <w:b/>
        </w:rPr>
      </w:pPr>
      <w:r w:rsidRPr="00BC6A86">
        <w:rPr>
          <w:rFonts w:ascii="Garamond" w:hAnsi="Garamond" w:cs="Times New Roman"/>
          <w:b/>
        </w:rPr>
        <w:t>III. Recibir, desde la comisión del delito, atención médica y psicológica de urgencia.</w:t>
      </w:r>
    </w:p>
    <w:p w14:paraId="058C3B3C" w14:textId="77777777" w:rsidR="00543AC0" w:rsidRPr="003922D5" w:rsidRDefault="00543AC0" w:rsidP="002B04D5">
      <w:pPr>
        <w:spacing w:after="0"/>
        <w:jc w:val="both"/>
        <w:rPr>
          <w:rFonts w:ascii="Garamond" w:hAnsi="Garamond" w:cs="Times New Roman"/>
          <w:sz w:val="24"/>
          <w:szCs w:val="24"/>
        </w:rPr>
      </w:pPr>
      <w:r>
        <w:rPr>
          <w:rFonts w:ascii="Garamond" w:hAnsi="Garamond" w:cs="Times New Roman"/>
          <w:sz w:val="24"/>
          <w:szCs w:val="24"/>
        </w:rPr>
        <w:t xml:space="preserve">Por su parte, </w:t>
      </w:r>
      <w:r w:rsidRPr="003922D5">
        <w:rPr>
          <w:rFonts w:ascii="Garamond" w:hAnsi="Garamond" w:cs="Times New Roman"/>
          <w:sz w:val="24"/>
          <w:szCs w:val="24"/>
        </w:rPr>
        <w:t xml:space="preserve">la </w:t>
      </w:r>
      <w:r w:rsidRPr="002D4928">
        <w:rPr>
          <w:rFonts w:ascii="Garamond" w:hAnsi="Garamond" w:cs="Times New Roman"/>
          <w:b/>
          <w:sz w:val="24"/>
          <w:szCs w:val="24"/>
        </w:rPr>
        <w:t>Ley General de Víctimas</w:t>
      </w:r>
      <w:r w:rsidRPr="003922D5">
        <w:rPr>
          <w:rFonts w:ascii="Garamond" w:hAnsi="Garamond" w:cs="Times New Roman"/>
          <w:sz w:val="24"/>
          <w:szCs w:val="24"/>
        </w:rPr>
        <w:t xml:space="preserve"> considera como servicios de emergencia la interrupción del embarazo cuando éste </w:t>
      </w:r>
      <w:r>
        <w:rPr>
          <w:rFonts w:ascii="Garamond" w:hAnsi="Garamond" w:cs="Times New Roman"/>
          <w:sz w:val="24"/>
          <w:szCs w:val="24"/>
        </w:rPr>
        <w:t>haya sido producto de violación y</w:t>
      </w:r>
      <w:r w:rsidRPr="003922D5">
        <w:rPr>
          <w:rFonts w:ascii="Garamond" w:hAnsi="Garamond" w:cs="Times New Roman"/>
          <w:sz w:val="24"/>
          <w:szCs w:val="24"/>
        </w:rPr>
        <w:t xml:space="preserve"> señala además que dicho</w:t>
      </w:r>
      <w:r>
        <w:rPr>
          <w:rFonts w:ascii="Garamond" w:hAnsi="Garamond" w:cs="Times New Roman"/>
          <w:sz w:val="24"/>
          <w:szCs w:val="24"/>
        </w:rPr>
        <w:t>s</w:t>
      </w:r>
      <w:r w:rsidRPr="003922D5">
        <w:rPr>
          <w:rFonts w:ascii="Garamond" w:hAnsi="Garamond" w:cs="Times New Roman"/>
          <w:sz w:val="24"/>
          <w:szCs w:val="24"/>
        </w:rPr>
        <w:t xml:space="preserve"> servicio</w:t>
      </w:r>
      <w:r>
        <w:rPr>
          <w:rFonts w:ascii="Garamond" w:hAnsi="Garamond" w:cs="Times New Roman"/>
          <w:sz w:val="24"/>
          <w:szCs w:val="24"/>
        </w:rPr>
        <w:t>s</w:t>
      </w:r>
      <w:r w:rsidRPr="003922D5">
        <w:rPr>
          <w:rFonts w:ascii="Garamond" w:hAnsi="Garamond" w:cs="Times New Roman"/>
          <w:sz w:val="24"/>
          <w:szCs w:val="24"/>
        </w:rPr>
        <w:t xml:space="preserve"> deben prestarse de manera inmediata sin exigir condición previa:</w:t>
      </w:r>
    </w:p>
    <w:p w14:paraId="6FC91315" w14:textId="77777777" w:rsidR="00543AC0" w:rsidRDefault="00543AC0" w:rsidP="002B04D5">
      <w:pPr>
        <w:pStyle w:val="Sinespaciado"/>
        <w:jc w:val="both"/>
        <w:rPr>
          <w:rFonts w:ascii="Garamond" w:hAnsi="Garamond" w:cs="Times New Roman"/>
          <w:b/>
          <w:snapToGrid w:val="0"/>
          <w:sz w:val="24"/>
          <w:szCs w:val="24"/>
        </w:rPr>
      </w:pPr>
    </w:p>
    <w:p w14:paraId="0FEE05DE" w14:textId="77777777" w:rsidR="00543AC0" w:rsidRPr="00E221E3" w:rsidRDefault="00543AC0" w:rsidP="002B04D5">
      <w:pPr>
        <w:pStyle w:val="Sinespaciado"/>
        <w:jc w:val="both"/>
        <w:rPr>
          <w:rFonts w:ascii="Garamond" w:hAnsi="Garamond" w:cs="Times New Roman"/>
          <w:snapToGrid w:val="0"/>
        </w:rPr>
      </w:pPr>
      <w:r w:rsidRPr="00E221E3">
        <w:rPr>
          <w:rFonts w:ascii="Garamond" w:hAnsi="Garamond" w:cs="Times New Roman"/>
          <w:b/>
          <w:snapToGrid w:val="0"/>
          <w:sz w:val="24"/>
          <w:szCs w:val="24"/>
        </w:rPr>
        <w:t>Artículo 29.</w:t>
      </w:r>
      <w:r>
        <w:rPr>
          <w:rFonts w:ascii="Garamond" w:hAnsi="Garamond" w:cs="Times New Roman"/>
          <w:b/>
          <w:snapToGrid w:val="0"/>
          <w:sz w:val="24"/>
          <w:szCs w:val="24"/>
        </w:rPr>
        <w:t xml:space="preserve"> </w:t>
      </w:r>
      <w:r w:rsidRPr="00E221E3">
        <w:rPr>
          <w:rFonts w:ascii="Garamond" w:hAnsi="Garamond" w:cs="Times New Roman"/>
          <w:snapToGrid w:val="0"/>
        </w:rPr>
        <w:t xml:space="preserve">Las instituciones hospitalarias públicas del Gobierno Federal, de los estados, del Distrito Federal y de los municipios tienen la obligación de dar atención de emergencia de manera inmediata a las víctimas que lo requieran, con independencia de su capacidad socioeconómica o nacionalidad y sin exigir condición previa para su admisión. </w:t>
      </w:r>
    </w:p>
    <w:p w14:paraId="3963C53B" w14:textId="77777777" w:rsidR="00543AC0" w:rsidRPr="00C525FF" w:rsidRDefault="00543AC0" w:rsidP="002B04D5">
      <w:pPr>
        <w:pStyle w:val="Sinespaciado"/>
        <w:jc w:val="both"/>
        <w:rPr>
          <w:rFonts w:ascii="Garamond" w:hAnsi="Garamond" w:cs="Times New Roman"/>
          <w:b/>
          <w:snapToGrid w:val="0"/>
        </w:rPr>
      </w:pPr>
    </w:p>
    <w:p w14:paraId="43922906" w14:textId="77777777" w:rsidR="00543AC0" w:rsidRPr="00C525FF" w:rsidRDefault="00543AC0" w:rsidP="002B04D5">
      <w:pPr>
        <w:pStyle w:val="Sinespaciado"/>
        <w:jc w:val="both"/>
        <w:rPr>
          <w:rFonts w:ascii="Garamond" w:hAnsi="Garamond" w:cs="Times New Roman"/>
          <w:snapToGrid w:val="0"/>
        </w:rPr>
      </w:pPr>
      <w:r w:rsidRPr="00C525FF">
        <w:rPr>
          <w:rFonts w:ascii="Garamond" w:hAnsi="Garamond" w:cs="Times New Roman"/>
          <w:b/>
          <w:snapToGrid w:val="0"/>
          <w:sz w:val="24"/>
          <w:szCs w:val="24"/>
        </w:rPr>
        <w:lastRenderedPageBreak/>
        <w:t xml:space="preserve">Artículo 30. </w:t>
      </w:r>
      <w:r w:rsidRPr="00C525FF">
        <w:rPr>
          <w:rFonts w:ascii="Garamond" w:hAnsi="Garamond" w:cs="Times New Roman"/>
          <w:snapToGrid w:val="0"/>
        </w:rPr>
        <w:t>Los servicios de emergencia médica, odontológica, quirúrgica y hospitalaria consistirán en:</w:t>
      </w:r>
    </w:p>
    <w:p w14:paraId="593C94AF" w14:textId="77777777" w:rsidR="00543AC0" w:rsidRDefault="00543AC0" w:rsidP="002B04D5">
      <w:pPr>
        <w:pStyle w:val="Sinespaciado"/>
        <w:jc w:val="both"/>
        <w:rPr>
          <w:rFonts w:ascii="Garamond" w:hAnsi="Garamond" w:cs="Times New Roman"/>
          <w:snapToGrid w:val="0"/>
        </w:rPr>
      </w:pPr>
      <w:r>
        <w:rPr>
          <w:rFonts w:ascii="Garamond" w:hAnsi="Garamond" w:cs="Times New Roman"/>
          <w:snapToGrid w:val="0"/>
        </w:rPr>
        <w:t>I a VIII […]</w:t>
      </w:r>
    </w:p>
    <w:p w14:paraId="0420DEAF" w14:textId="77777777" w:rsidR="00543AC0" w:rsidRPr="00C525FF" w:rsidRDefault="00543AC0" w:rsidP="002B04D5">
      <w:pPr>
        <w:pStyle w:val="Sinespaciado"/>
        <w:jc w:val="both"/>
        <w:rPr>
          <w:rFonts w:ascii="Garamond" w:hAnsi="Garamond" w:cs="Times New Roman"/>
          <w:snapToGrid w:val="0"/>
        </w:rPr>
      </w:pPr>
      <w:r w:rsidRPr="00C525FF">
        <w:rPr>
          <w:rFonts w:ascii="Garamond" w:hAnsi="Garamond" w:cs="Times New Roman"/>
          <w:snapToGrid w:val="0"/>
        </w:rPr>
        <w:t>IX. Servicios de interrupción voluntaria del embarazo en los casos permitidos por ley, con absoluto respeto de la voluntad de la víctima, y…</w:t>
      </w:r>
    </w:p>
    <w:p w14:paraId="7C0BA2A2" w14:textId="77777777" w:rsidR="00543AC0" w:rsidRPr="00C525FF" w:rsidRDefault="00543AC0" w:rsidP="002B04D5">
      <w:pPr>
        <w:spacing w:after="0" w:line="240" w:lineRule="auto"/>
        <w:rPr>
          <w:rFonts w:ascii="Garamond" w:hAnsi="Garamond" w:cs="Times New Roman"/>
        </w:rPr>
      </w:pPr>
    </w:p>
    <w:p w14:paraId="656B107E" w14:textId="77777777" w:rsidR="00543AC0" w:rsidRPr="002374E2" w:rsidRDefault="00543AC0" w:rsidP="002B04D5">
      <w:pPr>
        <w:shd w:val="clear" w:color="auto" w:fill="FFFFFF"/>
        <w:spacing w:after="0" w:line="240" w:lineRule="auto"/>
        <w:jc w:val="both"/>
        <w:rPr>
          <w:rFonts w:ascii="Garamond" w:eastAsia="Times New Roman" w:hAnsi="Garamond" w:cs="Times New Roman"/>
          <w:lang w:eastAsia="es-MX"/>
        </w:rPr>
      </w:pPr>
      <w:r w:rsidRPr="00C525FF">
        <w:rPr>
          <w:rFonts w:ascii="Garamond" w:eastAsia="Times New Roman" w:hAnsi="Garamond" w:cs="Times New Roman"/>
          <w:b/>
          <w:sz w:val="24"/>
          <w:szCs w:val="24"/>
          <w:lang w:eastAsia="es-MX"/>
        </w:rPr>
        <w:t>Artículo 35.</w:t>
      </w:r>
      <w:r>
        <w:rPr>
          <w:rFonts w:ascii="Garamond" w:eastAsia="Times New Roman" w:hAnsi="Garamond" w:cs="Times New Roman"/>
          <w:b/>
          <w:sz w:val="24"/>
          <w:szCs w:val="24"/>
          <w:lang w:eastAsia="es-MX"/>
        </w:rPr>
        <w:t xml:space="preserve"> </w:t>
      </w:r>
      <w:r w:rsidRPr="00C525FF">
        <w:rPr>
          <w:rFonts w:ascii="Garamond" w:eastAsia="Times New Roman" w:hAnsi="Garamond" w:cs="Times New Roman"/>
          <w:lang w:eastAsia="es-MX"/>
        </w:rPr>
        <w:t>A toda víctima de violación sexual, o cualquier otra conducta que afecte su integridad física o psicológica, se le garantizará el acceso a los servicios de anticoncepción de emergencia y de  interrupción voluntaria del embarazo en los casos permitidos por la ley, con absoluto respeto a la voluntad de la víctima;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w:t>
      </w:r>
    </w:p>
    <w:p w14:paraId="5764A47D" w14:textId="77777777" w:rsidR="002B04D5" w:rsidRDefault="002B04D5" w:rsidP="002B04D5">
      <w:pPr>
        <w:shd w:val="clear" w:color="auto" w:fill="FFFFFF"/>
        <w:spacing w:after="0"/>
        <w:rPr>
          <w:rFonts w:ascii="Garamond" w:eastAsia="Times New Roman" w:hAnsi="Garamond" w:cs="Times New Roman"/>
          <w:sz w:val="24"/>
          <w:szCs w:val="24"/>
          <w:lang w:eastAsia="es-MX"/>
        </w:rPr>
      </w:pPr>
    </w:p>
    <w:p w14:paraId="4B072CC5" w14:textId="77777777" w:rsidR="00543AC0" w:rsidRPr="002B04D5" w:rsidRDefault="00543AC0" w:rsidP="002B04D5">
      <w:pPr>
        <w:shd w:val="clear" w:color="auto" w:fill="FFFFFF"/>
        <w:spacing w:after="0"/>
        <w:rPr>
          <w:rFonts w:ascii="Garamond" w:eastAsia="Times New Roman" w:hAnsi="Garamond" w:cs="Times New Roman"/>
          <w:b/>
          <w:sz w:val="24"/>
          <w:szCs w:val="24"/>
          <w:lang w:eastAsia="es-MX"/>
        </w:rPr>
      </w:pPr>
      <w:r w:rsidRPr="003922D5">
        <w:rPr>
          <w:rFonts w:ascii="Garamond" w:eastAsia="Times New Roman" w:hAnsi="Garamond" w:cs="Times New Roman"/>
          <w:sz w:val="24"/>
          <w:szCs w:val="24"/>
          <w:lang w:eastAsia="es-MX"/>
        </w:rPr>
        <w:t>Del mism</w:t>
      </w:r>
      <w:r>
        <w:rPr>
          <w:rFonts w:ascii="Garamond" w:eastAsia="Times New Roman" w:hAnsi="Garamond" w:cs="Times New Roman"/>
          <w:sz w:val="24"/>
          <w:szCs w:val="24"/>
          <w:lang w:eastAsia="es-MX"/>
        </w:rPr>
        <w:t xml:space="preserve">o modo el Reglamento de la </w:t>
      </w:r>
      <w:r w:rsidRPr="009C2FA0">
        <w:rPr>
          <w:rFonts w:ascii="Garamond" w:eastAsia="Times New Roman" w:hAnsi="Garamond" w:cs="Times New Roman"/>
          <w:b/>
          <w:sz w:val="24"/>
          <w:szCs w:val="24"/>
          <w:lang w:eastAsia="es-MX"/>
        </w:rPr>
        <w:t xml:space="preserve">Ley General de Salud en materia de Prestación de Servicios </w:t>
      </w:r>
      <w:r w:rsidR="009C2FA0">
        <w:rPr>
          <w:rFonts w:ascii="Garamond" w:eastAsia="Times New Roman" w:hAnsi="Garamond" w:cs="Times New Roman"/>
          <w:b/>
          <w:sz w:val="24"/>
          <w:szCs w:val="24"/>
          <w:lang w:eastAsia="es-MX"/>
        </w:rPr>
        <w:t xml:space="preserve"> </w:t>
      </w:r>
      <w:r w:rsidR="002B04D5">
        <w:rPr>
          <w:rFonts w:ascii="Garamond" w:eastAsia="Times New Roman" w:hAnsi="Garamond" w:cs="Times New Roman"/>
          <w:b/>
          <w:sz w:val="24"/>
          <w:szCs w:val="24"/>
          <w:lang w:eastAsia="es-MX"/>
        </w:rPr>
        <w:t>de</w:t>
      </w:r>
      <w:r w:rsidR="009C2FA0">
        <w:rPr>
          <w:rFonts w:ascii="Garamond" w:eastAsia="Times New Roman" w:hAnsi="Garamond" w:cs="Times New Roman"/>
          <w:b/>
          <w:sz w:val="24"/>
          <w:szCs w:val="24"/>
          <w:lang w:eastAsia="es-MX"/>
        </w:rPr>
        <w:t xml:space="preserve"> </w:t>
      </w:r>
      <w:r w:rsidRPr="009C2FA0">
        <w:rPr>
          <w:rFonts w:ascii="Garamond" w:eastAsia="Times New Roman" w:hAnsi="Garamond" w:cs="Times New Roman"/>
          <w:b/>
          <w:sz w:val="24"/>
          <w:szCs w:val="24"/>
          <w:lang w:eastAsia="es-MX"/>
        </w:rPr>
        <w:t>Atención Médica</w:t>
      </w:r>
      <w:r>
        <w:rPr>
          <w:rFonts w:ascii="Garamond" w:eastAsia="Times New Roman" w:hAnsi="Garamond" w:cs="Times New Roman"/>
          <w:sz w:val="24"/>
          <w:szCs w:val="24"/>
          <w:lang w:eastAsia="es-MX"/>
        </w:rPr>
        <w:t xml:space="preserve"> contempla que:</w:t>
      </w:r>
    </w:p>
    <w:p w14:paraId="6D4D67D7" w14:textId="77777777" w:rsidR="00543AC0" w:rsidRPr="003922D5" w:rsidRDefault="00543AC0" w:rsidP="002B04D5">
      <w:pPr>
        <w:shd w:val="clear" w:color="auto" w:fill="FFFFFF"/>
        <w:spacing w:after="0" w:line="240" w:lineRule="auto"/>
        <w:rPr>
          <w:rFonts w:ascii="Garamond" w:eastAsia="Times New Roman" w:hAnsi="Garamond" w:cs="Arial"/>
          <w:color w:val="222222"/>
          <w:sz w:val="24"/>
          <w:szCs w:val="24"/>
          <w:lang w:eastAsia="es-MX"/>
        </w:rPr>
      </w:pPr>
    </w:p>
    <w:p w14:paraId="4D95A0FC" w14:textId="77777777" w:rsidR="00543AC0" w:rsidRDefault="00543AC0" w:rsidP="002B04D5">
      <w:pPr>
        <w:shd w:val="clear" w:color="auto" w:fill="FFFFFF"/>
        <w:spacing w:after="0" w:line="240" w:lineRule="auto"/>
        <w:jc w:val="both"/>
        <w:rPr>
          <w:rFonts w:ascii="Garamond" w:eastAsia="Times New Roman" w:hAnsi="Garamond" w:cs="Times New Roman"/>
          <w:b/>
          <w:sz w:val="24"/>
          <w:szCs w:val="24"/>
          <w:lang w:eastAsia="es-MX"/>
        </w:rPr>
      </w:pPr>
      <w:r w:rsidRPr="00C525FF">
        <w:rPr>
          <w:rFonts w:ascii="Garamond" w:eastAsia="Times New Roman" w:hAnsi="Garamond" w:cs="Times New Roman"/>
          <w:b/>
          <w:sz w:val="24"/>
          <w:szCs w:val="24"/>
          <w:lang w:eastAsia="es-MX"/>
        </w:rPr>
        <w:t>Artículo 215</w:t>
      </w:r>
      <w:r>
        <w:rPr>
          <w:rFonts w:ascii="Garamond" w:eastAsia="Times New Roman" w:hAnsi="Garamond" w:cs="Times New Roman"/>
          <w:b/>
          <w:sz w:val="24"/>
          <w:szCs w:val="24"/>
          <w:lang w:eastAsia="es-MX"/>
        </w:rPr>
        <w:t>.</w:t>
      </w:r>
    </w:p>
    <w:p w14:paraId="004DC362" w14:textId="77777777" w:rsidR="00543AC0" w:rsidRPr="00C525FF" w:rsidRDefault="00543AC0" w:rsidP="002B04D5">
      <w:pPr>
        <w:shd w:val="clear" w:color="auto" w:fill="FFFFFF"/>
        <w:spacing w:after="0" w:line="240" w:lineRule="auto"/>
        <w:jc w:val="both"/>
        <w:rPr>
          <w:rFonts w:ascii="Garamond" w:eastAsia="Times New Roman" w:hAnsi="Garamond" w:cs="Times New Roman"/>
          <w:b/>
          <w:lang w:eastAsia="es-MX"/>
        </w:rPr>
      </w:pPr>
      <w:r w:rsidRPr="00C525FF">
        <w:rPr>
          <w:rFonts w:ascii="Garamond" w:eastAsia="Times New Roman" w:hAnsi="Garamond" w:cs="Times New Roman"/>
          <w:b/>
          <w:lang w:eastAsia="es-MX"/>
        </w:rPr>
        <w:t>[…]</w:t>
      </w:r>
    </w:p>
    <w:p w14:paraId="424D464A" w14:textId="77777777" w:rsidR="00543AC0" w:rsidRDefault="00543AC0" w:rsidP="002B04D5">
      <w:pPr>
        <w:shd w:val="clear" w:color="auto" w:fill="FFFFFF"/>
        <w:spacing w:after="0" w:line="240" w:lineRule="auto"/>
        <w:jc w:val="both"/>
        <w:rPr>
          <w:rFonts w:ascii="Garamond" w:eastAsia="Times New Roman" w:hAnsi="Garamond" w:cs="Times New Roman"/>
          <w:sz w:val="24"/>
          <w:szCs w:val="24"/>
          <w:lang w:eastAsia="es-MX"/>
        </w:rPr>
      </w:pPr>
      <w:r w:rsidRPr="00C525FF">
        <w:rPr>
          <w:rFonts w:ascii="Garamond" w:eastAsia="Times New Roman" w:hAnsi="Garamond" w:cs="Times New Roman"/>
          <w:b/>
          <w:sz w:val="24"/>
          <w:szCs w:val="24"/>
          <w:lang w:eastAsia="es-MX"/>
        </w:rPr>
        <w:t>Bis 6.</w:t>
      </w:r>
      <w:r>
        <w:rPr>
          <w:rFonts w:ascii="Garamond" w:eastAsia="Times New Roman" w:hAnsi="Garamond" w:cs="Times New Roman"/>
          <w:b/>
          <w:sz w:val="24"/>
          <w:szCs w:val="24"/>
          <w:lang w:eastAsia="es-MX"/>
        </w:rPr>
        <w:t xml:space="preserve"> </w:t>
      </w:r>
      <w:r w:rsidRPr="00C525FF">
        <w:rPr>
          <w:rFonts w:ascii="Garamond" w:eastAsia="Times New Roman" w:hAnsi="Garamond" w:cs="Times New Roman"/>
          <w:lang w:eastAsia="es-MX"/>
        </w:rPr>
        <w:t>En caso de Emergencia Médica, los Establecimientos para la Atención Médica del sector público estarán obligados a brindar a la Víctima los servicios a que se refiere el artículo 30 de la Ley General de Víctimas, con independencia de su capacidad socioeconómica o nacionalidad y sin que puedan condicionar su prestación a la presentación de la denuncia o querella, según corresponda, sin perjuicio de que con posterioridad se les reconozca tal carácter en términos de las disposiciones aplicables.</w:t>
      </w:r>
    </w:p>
    <w:p w14:paraId="298E6DDC" w14:textId="77777777" w:rsidR="002B04D5" w:rsidRDefault="002B04D5" w:rsidP="002B04D5">
      <w:pPr>
        <w:spacing w:after="0" w:line="240" w:lineRule="auto"/>
        <w:jc w:val="both"/>
        <w:rPr>
          <w:rFonts w:ascii="Garamond" w:hAnsi="Garamond"/>
          <w:sz w:val="24"/>
          <w:szCs w:val="24"/>
        </w:rPr>
      </w:pPr>
    </w:p>
    <w:p w14:paraId="58196524" w14:textId="77777777" w:rsidR="00543AC0" w:rsidRPr="002B04D5" w:rsidRDefault="00543AC0" w:rsidP="002B04D5">
      <w:pPr>
        <w:spacing w:after="0" w:line="240" w:lineRule="auto"/>
        <w:jc w:val="both"/>
        <w:rPr>
          <w:rFonts w:ascii="Garamond" w:hAnsi="Garamond"/>
          <w:b/>
          <w:sz w:val="24"/>
          <w:szCs w:val="24"/>
        </w:rPr>
      </w:pPr>
      <w:r w:rsidRPr="002374E2">
        <w:rPr>
          <w:rFonts w:ascii="Garamond" w:hAnsi="Garamond"/>
          <w:sz w:val="24"/>
          <w:szCs w:val="24"/>
        </w:rPr>
        <w:t xml:space="preserve">Por otra parte, </w:t>
      </w:r>
      <w:r w:rsidRPr="002D4928">
        <w:rPr>
          <w:rFonts w:ascii="Garamond" w:hAnsi="Garamond"/>
          <w:b/>
          <w:sz w:val="24"/>
          <w:szCs w:val="24"/>
        </w:rPr>
        <w:t>la NOM-046-SSA2-2005 “Violencia Familiar, Sexual Y Contra Las Mujeres. Criterios para la Prevención y Atención” reformada</w:t>
      </w:r>
      <w:r>
        <w:rPr>
          <w:rFonts w:ascii="Garamond" w:hAnsi="Garamond"/>
          <w:sz w:val="24"/>
          <w:szCs w:val="24"/>
        </w:rPr>
        <w:t xml:space="preserve"> señala:</w:t>
      </w:r>
    </w:p>
    <w:p w14:paraId="6149F636" w14:textId="77777777" w:rsidR="009C2FA0" w:rsidRDefault="009C2FA0" w:rsidP="002B04D5">
      <w:pPr>
        <w:spacing w:after="0" w:line="240" w:lineRule="auto"/>
        <w:jc w:val="both"/>
        <w:rPr>
          <w:rFonts w:ascii="Garamond" w:hAnsi="Garamond"/>
          <w:sz w:val="24"/>
          <w:szCs w:val="24"/>
        </w:rPr>
      </w:pPr>
    </w:p>
    <w:p w14:paraId="6D77512D" w14:textId="77777777" w:rsidR="00543AC0" w:rsidRPr="00EB71C4" w:rsidRDefault="00543AC0" w:rsidP="002B04D5">
      <w:pPr>
        <w:shd w:val="clear" w:color="auto" w:fill="FFFFFF"/>
        <w:spacing w:after="0" w:line="240" w:lineRule="auto"/>
        <w:jc w:val="both"/>
        <w:rPr>
          <w:rFonts w:ascii="Garamond" w:eastAsia="Times New Roman" w:hAnsi="Garamond" w:cs="Arial"/>
          <w:szCs w:val="15"/>
        </w:rPr>
      </w:pPr>
      <w:r w:rsidRPr="00EB71C4">
        <w:rPr>
          <w:rFonts w:ascii="Garamond" w:eastAsia="Times New Roman" w:hAnsi="Garamond" w:cs="Arial"/>
          <w:b/>
          <w:bCs/>
          <w:szCs w:val="15"/>
        </w:rPr>
        <w:t>6.4.2.7.</w:t>
      </w:r>
      <w:r w:rsidRPr="00EB71C4">
        <w:rPr>
          <w:rFonts w:ascii="Garamond" w:eastAsia="Times New Roman" w:hAnsi="Garamond" w:cs="Arial"/>
        </w:rPr>
        <w:t> </w:t>
      </w:r>
      <w:r w:rsidRPr="00EB71C4">
        <w:rPr>
          <w:rFonts w:ascii="Garamond" w:eastAsia="Times New Roman" w:hAnsi="Garamond" w:cs="Arial"/>
          <w:szCs w:val="15"/>
        </w:rPr>
        <w:t>En caso de embarazo por violación, las instituciones públicas prestadoras de servicios de atención</w:t>
      </w:r>
      <w:r w:rsidRPr="00EB71C4">
        <w:rPr>
          <w:rFonts w:ascii="Garamond" w:eastAsia="Times New Roman" w:hAnsi="Garamond" w:cs="Arial"/>
        </w:rPr>
        <w:t> </w:t>
      </w:r>
      <w:r w:rsidRPr="00EB71C4">
        <w:rPr>
          <w:rFonts w:ascii="Garamond" w:eastAsia="Times New Roman" w:hAnsi="Garamond" w:cs="Arial"/>
          <w:szCs w:val="15"/>
        </w:rPr>
        <w:t>médica, deberán prestar servicios de interrupción voluntaria del embarazo en los casos permitidos por ley,</w:t>
      </w:r>
      <w:r w:rsidRPr="00EB71C4">
        <w:rPr>
          <w:rFonts w:ascii="Garamond" w:eastAsia="Times New Roman" w:hAnsi="Garamond" w:cs="Arial"/>
        </w:rPr>
        <w:t> </w:t>
      </w:r>
      <w:r w:rsidRPr="00EB71C4">
        <w:rPr>
          <w:rFonts w:ascii="Garamond" w:eastAsia="Times New Roman" w:hAnsi="Garamond" w:cs="Arial"/>
          <w:szCs w:val="15"/>
        </w:rPr>
        <w:t xml:space="preserve">conforme a lo previsto en las disposiciones jurídicas de protección a los derechos de las víctimas, </w:t>
      </w:r>
      <w:r w:rsidRPr="00EB71C4">
        <w:rPr>
          <w:rFonts w:ascii="Garamond" w:eastAsia="Times New Roman" w:hAnsi="Garamond" w:cs="Arial"/>
          <w:b/>
          <w:szCs w:val="15"/>
        </w:rPr>
        <w:t>previa</w:t>
      </w:r>
      <w:r w:rsidRPr="00EB71C4">
        <w:rPr>
          <w:rFonts w:ascii="Garamond" w:eastAsia="Times New Roman" w:hAnsi="Garamond" w:cs="Arial"/>
          <w:b/>
        </w:rPr>
        <w:t> </w:t>
      </w:r>
      <w:r w:rsidRPr="00EB71C4">
        <w:rPr>
          <w:rFonts w:ascii="Garamond" w:eastAsia="Times New Roman" w:hAnsi="Garamond" w:cs="Arial"/>
          <w:b/>
          <w:szCs w:val="15"/>
        </w:rPr>
        <w:t>solicitud por escrito bajo protesta de decir verdad de la persona afectada de que dicho embarazo es producto</w:t>
      </w:r>
      <w:r w:rsidRPr="00EB71C4">
        <w:rPr>
          <w:rFonts w:ascii="Garamond" w:eastAsia="Times New Roman" w:hAnsi="Garamond" w:cs="Arial"/>
          <w:b/>
        </w:rPr>
        <w:t> </w:t>
      </w:r>
      <w:r w:rsidRPr="00EB71C4">
        <w:rPr>
          <w:rFonts w:ascii="Garamond" w:eastAsia="Times New Roman" w:hAnsi="Garamond" w:cs="Arial"/>
          <w:b/>
          <w:szCs w:val="15"/>
        </w:rPr>
        <w:t>de violación</w:t>
      </w:r>
      <w:r w:rsidRPr="00EB71C4">
        <w:rPr>
          <w:rFonts w:ascii="Garamond" w:eastAsia="Times New Roman" w:hAnsi="Garamond" w:cs="Arial"/>
          <w:szCs w:val="15"/>
        </w:rPr>
        <w:t>; en caso de ser menor de 12 años de edad, a solicitud de su padre y/o su madre, o a falta de</w:t>
      </w:r>
      <w:r w:rsidRPr="00EB71C4">
        <w:rPr>
          <w:rFonts w:ascii="Garamond" w:eastAsia="Times New Roman" w:hAnsi="Garamond" w:cs="Arial"/>
        </w:rPr>
        <w:t> </w:t>
      </w:r>
      <w:r w:rsidRPr="00EB71C4">
        <w:rPr>
          <w:rFonts w:ascii="Garamond" w:eastAsia="Times New Roman" w:hAnsi="Garamond" w:cs="Arial"/>
          <w:szCs w:val="15"/>
        </w:rPr>
        <w:t>éstos, de su tutor o conforme a las disposiciones jurídicas aplicables. El personal de salud que participe en el</w:t>
      </w:r>
      <w:r w:rsidRPr="00EB71C4">
        <w:rPr>
          <w:rFonts w:ascii="Garamond" w:eastAsia="Times New Roman" w:hAnsi="Garamond" w:cs="Arial"/>
        </w:rPr>
        <w:t> </w:t>
      </w:r>
      <w:r w:rsidRPr="00EB71C4">
        <w:rPr>
          <w:rFonts w:ascii="Garamond" w:eastAsia="Times New Roman" w:hAnsi="Garamond" w:cs="Arial"/>
          <w:szCs w:val="15"/>
        </w:rPr>
        <w:t>procedimiento de interrupción voluntaria del embarazo no estará obligado a verificar el dicho de la solicitante,</w:t>
      </w:r>
      <w:r w:rsidRPr="00EB71C4">
        <w:rPr>
          <w:rFonts w:ascii="Garamond" w:eastAsia="Times New Roman" w:hAnsi="Garamond" w:cs="Arial"/>
        </w:rPr>
        <w:t> </w:t>
      </w:r>
      <w:r w:rsidRPr="00EB71C4">
        <w:rPr>
          <w:rFonts w:ascii="Garamond" w:eastAsia="Times New Roman" w:hAnsi="Garamond" w:cs="Arial"/>
          <w:szCs w:val="15"/>
        </w:rPr>
        <w:t>entendiéndose su actuación, basada en el principio de buena fe a que hace referencia el artículo 5, de la Ley</w:t>
      </w:r>
      <w:r w:rsidR="00EB71C4" w:rsidRPr="00EB71C4">
        <w:rPr>
          <w:rFonts w:ascii="Garamond" w:eastAsia="Times New Roman" w:hAnsi="Garamond" w:cs="Arial"/>
          <w:szCs w:val="15"/>
        </w:rPr>
        <w:t xml:space="preserve"> </w:t>
      </w:r>
      <w:r w:rsidRPr="00EB71C4">
        <w:rPr>
          <w:rFonts w:ascii="Garamond" w:eastAsia="Times New Roman" w:hAnsi="Garamond" w:cs="Arial"/>
          <w:szCs w:val="15"/>
        </w:rPr>
        <w:t>General de Víctimas.</w:t>
      </w:r>
    </w:p>
    <w:p w14:paraId="15722A34" w14:textId="77777777" w:rsidR="00543AC0" w:rsidRPr="00EB71C4" w:rsidRDefault="00543AC0" w:rsidP="002B04D5">
      <w:pPr>
        <w:shd w:val="clear" w:color="auto" w:fill="FFFFFF"/>
        <w:spacing w:after="0" w:line="240" w:lineRule="auto"/>
        <w:jc w:val="both"/>
        <w:rPr>
          <w:rFonts w:ascii="Garamond" w:eastAsia="Times New Roman" w:hAnsi="Garamond" w:cs="Arial"/>
          <w:szCs w:val="15"/>
        </w:rPr>
      </w:pPr>
      <w:r w:rsidRPr="00EB71C4">
        <w:rPr>
          <w:rFonts w:ascii="Garamond" w:eastAsia="Times New Roman" w:hAnsi="Garamond" w:cs="Arial"/>
          <w:szCs w:val="15"/>
        </w:rPr>
        <w:t>En todos los casos se deberá brindar a la víctima, en forma previa a la intervención médica, información</w:t>
      </w:r>
      <w:r w:rsidRPr="00EB71C4">
        <w:rPr>
          <w:rFonts w:ascii="Garamond" w:eastAsia="Times New Roman" w:hAnsi="Garamond" w:cs="Arial"/>
        </w:rPr>
        <w:t> </w:t>
      </w:r>
      <w:r w:rsidRPr="00EB71C4">
        <w:rPr>
          <w:rFonts w:ascii="Garamond" w:eastAsia="Times New Roman" w:hAnsi="Garamond" w:cs="Arial"/>
          <w:szCs w:val="15"/>
        </w:rPr>
        <w:t>completa sobre los posibles riesgos y consecuencias del procedimiento a que se refiere el párrafo</w:t>
      </w:r>
      <w:r w:rsidRPr="00EB71C4">
        <w:rPr>
          <w:rFonts w:ascii="Garamond" w:eastAsia="Times New Roman" w:hAnsi="Garamond" w:cs="Arial"/>
        </w:rPr>
        <w:t> </w:t>
      </w:r>
      <w:r w:rsidRPr="00EB71C4">
        <w:rPr>
          <w:rFonts w:ascii="Garamond" w:eastAsia="Times New Roman" w:hAnsi="Garamond" w:cs="Arial"/>
          <w:szCs w:val="15"/>
        </w:rPr>
        <w:t>anterior, a</w:t>
      </w:r>
      <w:r w:rsidRPr="00EB71C4">
        <w:rPr>
          <w:rFonts w:ascii="Garamond" w:eastAsia="Times New Roman" w:hAnsi="Garamond" w:cs="Arial"/>
        </w:rPr>
        <w:t> </w:t>
      </w:r>
      <w:r w:rsidRPr="00EB71C4">
        <w:rPr>
          <w:rFonts w:ascii="Garamond" w:eastAsia="Times New Roman" w:hAnsi="Garamond" w:cs="Arial"/>
          <w:szCs w:val="15"/>
        </w:rPr>
        <w:t>efecto de garantizar que la decisión de la víctima sea una decisión informada conforme a las disposiciones</w:t>
      </w:r>
      <w:r w:rsidRPr="00EB71C4">
        <w:rPr>
          <w:rFonts w:ascii="Garamond" w:eastAsia="Times New Roman" w:hAnsi="Garamond" w:cs="Arial"/>
        </w:rPr>
        <w:t> </w:t>
      </w:r>
      <w:r w:rsidRPr="00EB71C4">
        <w:rPr>
          <w:rFonts w:ascii="Garamond" w:eastAsia="Times New Roman" w:hAnsi="Garamond" w:cs="Arial"/>
          <w:szCs w:val="15"/>
        </w:rPr>
        <w:t>aplicables.</w:t>
      </w:r>
    </w:p>
    <w:p w14:paraId="57C9D44C" w14:textId="77777777" w:rsidR="00543AC0" w:rsidRPr="00EB71C4" w:rsidRDefault="00543AC0" w:rsidP="002B04D5">
      <w:pPr>
        <w:shd w:val="clear" w:color="auto" w:fill="FFFFFF"/>
        <w:spacing w:after="0" w:line="240" w:lineRule="auto"/>
        <w:jc w:val="both"/>
        <w:rPr>
          <w:rFonts w:ascii="Garamond" w:eastAsia="Times New Roman" w:hAnsi="Garamond" w:cs="Arial"/>
          <w:szCs w:val="15"/>
        </w:rPr>
      </w:pPr>
      <w:r w:rsidRPr="00EB71C4">
        <w:rPr>
          <w:rFonts w:ascii="Garamond" w:eastAsia="Times New Roman" w:hAnsi="Garamond" w:cs="Arial"/>
          <w:szCs w:val="15"/>
        </w:rPr>
        <w:t>Se deberá respetar la objeción de conciencia del personal médico y de enfermería encargados del</w:t>
      </w:r>
      <w:r w:rsidRPr="00EB71C4">
        <w:rPr>
          <w:rFonts w:ascii="Garamond" w:eastAsia="Times New Roman" w:hAnsi="Garamond" w:cs="Arial"/>
        </w:rPr>
        <w:t> </w:t>
      </w:r>
      <w:r w:rsidRPr="00EB71C4">
        <w:rPr>
          <w:rFonts w:ascii="Garamond" w:eastAsia="Times New Roman" w:hAnsi="Garamond" w:cs="Arial"/>
          <w:szCs w:val="15"/>
        </w:rPr>
        <w:t>procedimiento.</w:t>
      </w:r>
    </w:p>
    <w:p w14:paraId="74E2456B" w14:textId="77777777" w:rsidR="00543AC0" w:rsidRPr="00EB71C4" w:rsidRDefault="00543AC0" w:rsidP="002B04D5">
      <w:pPr>
        <w:shd w:val="clear" w:color="auto" w:fill="FFFFFF"/>
        <w:spacing w:after="0" w:line="240" w:lineRule="auto"/>
        <w:jc w:val="both"/>
        <w:rPr>
          <w:rFonts w:ascii="Garamond" w:eastAsia="Times New Roman" w:hAnsi="Garamond" w:cs="Arial"/>
          <w:szCs w:val="15"/>
        </w:rPr>
      </w:pPr>
      <w:r w:rsidRPr="00EB71C4">
        <w:rPr>
          <w:rFonts w:ascii="Garamond" w:eastAsia="Times New Roman" w:hAnsi="Garamond" w:cs="Arial"/>
          <w:szCs w:val="15"/>
        </w:rPr>
        <w:t>Las instituciones públicas prestadoras de servicios de atención médica federales deberán sujetarse a las</w:t>
      </w:r>
      <w:r w:rsidRPr="00EB71C4">
        <w:rPr>
          <w:rFonts w:ascii="Garamond" w:eastAsia="Times New Roman" w:hAnsi="Garamond" w:cs="Arial"/>
        </w:rPr>
        <w:t> </w:t>
      </w:r>
      <w:r w:rsidRPr="00EB71C4">
        <w:rPr>
          <w:rFonts w:ascii="Garamond" w:eastAsia="Times New Roman" w:hAnsi="Garamond" w:cs="Arial"/>
          <w:szCs w:val="15"/>
        </w:rPr>
        <w:t>disposiciones federales aplicables.</w:t>
      </w:r>
    </w:p>
    <w:p w14:paraId="278E0399" w14:textId="77777777" w:rsidR="002B04D5" w:rsidRDefault="002B04D5" w:rsidP="002B04D5">
      <w:pPr>
        <w:spacing w:after="0"/>
        <w:jc w:val="both"/>
        <w:rPr>
          <w:rFonts w:ascii="Garamond" w:hAnsi="Garamond"/>
          <w:b/>
          <w:lang w:val="es-ES"/>
        </w:rPr>
      </w:pPr>
    </w:p>
    <w:p w14:paraId="0E2CC373" w14:textId="77777777" w:rsidR="00EB71C4" w:rsidRPr="002D4928" w:rsidRDefault="00EB71C4" w:rsidP="002B04D5">
      <w:pPr>
        <w:spacing w:after="0"/>
        <w:jc w:val="both"/>
        <w:rPr>
          <w:rFonts w:ascii="Garamond" w:hAnsi="Garamond"/>
          <w:b/>
          <w:lang w:val="es-ES"/>
        </w:rPr>
      </w:pPr>
      <w:r w:rsidRPr="002D4928">
        <w:rPr>
          <w:rFonts w:ascii="Garamond" w:hAnsi="Garamond"/>
          <w:b/>
          <w:lang w:val="es-ES"/>
        </w:rPr>
        <w:t>La misma Norma Oficial contempla:</w:t>
      </w:r>
    </w:p>
    <w:p w14:paraId="6652D576" w14:textId="77777777" w:rsidR="00EB71C4" w:rsidRPr="00EB71C4" w:rsidRDefault="00EB71C4" w:rsidP="002B04D5">
      <w:pPr>
        <w:shd w:val="clear" w:color="auto" w:fill="FFFFFF"/>
        <w:spacing w:after="0" w:line="240" w:lineRule="auto"/>
        <w:jc w:val="both"/>
        <w:rPr>
          <w:rFonts w:ascii="Garamond" w:eastAsia="Times New Roman" w:hAnsi="Garamond" w:cs="Arial"/>
          <w:szCs w:val="21"/>
        </w:rPr>
      </w:pPr>
      <w:r w:rsidRPr="00EB71C4">
        <w:rPr>
          <w:rFonts w:ascii="Garamond" w:eastAsia="Times New Roman" w:hAnsi="Garamond" w:cs="Arial"/>
          <w:b/>
          <w:bCs/>
          <w:szCs w:val="21"/>
        </w:rPr>
        <w:t>6.4.2.8.</w:t>
      </w:r>
      <w:r w:rsidRPr="00EB71C4">
        <w:rPr>
          <w:rFonts w:ascii="Garamond" w:eastAsia="Times New Roman" w:hAnsi="Garamond" w:cs="Arial"/>
          <w:szCs w:val="21"/>
        </w:rPr>
        <w:t xml:space="preserve"> Para los efectos establecidos en el numeral 6.4.2.7, las instituciones públicas de atención médica, deberán contar con médicos y enfermeras capacitados no objetores de conciencia. Si en el momento de la solicitud de atención no se pudiera prestar el servicio de manera oportuna y adecuada, se </w:t>
      </w:r>
      <w:r w:rsidRPr="00EB71C4">
        <w:rPr>
          <w:rFonts w:ascii="Garamond" w:eastAsia="Times New Roman" w:hAnsi="Garamond" w:cs="Arial"/>
          <w:szCs w:val="21"/>
        </w:rPr>
        <w:lastRenderedPageBreak/>
        <w:t>deberá referir de inmediato a la usuaria, a una unidad de salud que cuente con este tipo de personal y con infraestructura de atención con calidad.</w:t>
      </w:r>
    </w:p>
    <w:p w14:paraId="12D40309" w14:textId="77777777" w:rsidR="00EB71C4" w:rsidRPr="00EB71C4" w:rsidRDefault="00EB71C4" w:rsidP="002B04D5">
      <w:pPr>
        <w:shd w:val="clear" w:color="auto" w:fill="FFFFFF"/>
        <w:spacing w:after="0" w:line="240" w:lineRule="auto"/>
        <w:jc w:val="both"/>
        <w:rPr>
          <w:rFonts w:ascii="Garamond" w:eastAsia="Times New Roman" w:hAnsi="Garamond" w:cs="Arial"/>
          <w:szCs w:val="21"/>
        </w:rPr>
      </w:pPr>
      <w:r w:rsidRPr="00EB71C4">
        <w:rPr>
          <w:rFonts w:ascii="Garamond" w:eastAsia="Times New Roman" w:hAnsi="Garamond" w:cs="Arial"/>
          <w:b/>
          <w:bCs/>
          <w:szCs w:val="21"/>
        </w:rPr>
        <w:t>6.6.1.</w:t>
      </w:r>
      <w:r w:rsidRPr="00EB71C4">
        <w:rPr>
          <w:rFonts w:ascii="Garamond" w:eastAsia="Times New Roman" w:hAnsi="Garamond" w:cs="Arial"/>
          <w:szCs w:val="21"/>
        </w:rPr>
        <w:t> Corresponde a las y los prestadores de servicios de salud informar a la persona afectada sobre su derecho a denunciar los hechos de violencia que se presenten, así como de la existencia de la Comisión Ejecutiva de Atención a Víctimas y de las Comisiones Ejecutivas de las entidades federativas o sus equivalentes y de los centros de apoyo disponibles, responsables de orientar a las víctimas sobre los pasos a seguir para acceder a los servicios de atención, protección y defensa para quienes sufren de violencia familiar o sexual, facilitando y respetando la autonomía en sus decisiones e invitando a continuar el seguimiento médico, psicológico y de trabajo social.</w:t>
      </w:r>
    </w:p>
    <w:p w14:paraId="6A852AB6" w14:textId="77777777" w:rsidR="00EB71C4" w:rsidRPr="00EB71C4" w:rsidRDefault="00EB71C4" w:rsidP="002B04D5">
      <w:pPr>
        <w:spacing w:after="0" w:line="240" w:lineRule="auto"/>
        <w:jc w:val="both"/>
        <w:rPr>
          <w:rFonts w:ascii="Garamond" w:hAnsi="Garamond"/>
          <w:szCs w:val="21"/>
          <w:lang w:val="es-ES"/>
        </w:rPr>
      </w:pPr>
      <w:r w:rsidRPr="00EB71C4">
        <w:rPr>
          <w:rFonts w:ascii="Garamond" w:eastAsia="Times New Roman" w:hAnsi="Garamond" w:cs="Arial"/>
          <w:b/>
          <w:bCs/>
          <w:szCs w:val="21"/>
        </w:rPr>
        <w:t>6.7.2.9.</w:t>
      </w:r>
      <w:r w:rsidRPr="00EB71C4">
        <w:rPr>
          <w:rFonts w:ascii="Garamond" w:eastAsia="Times New Roman" w:hAnsi="Garamond" w:cs="Arial"/>
          <w:szCs w:val="21"/>
        </w:rPr>
        <w:t> Anticoncepción de emergencia e interrupción voluntaria del embarazo, conforme a la legislación correspondiente.</w:t>
      </w:r>
    </w:p>
    <w:p w14:paraId="11C47C09" w14:textId="77777777" w:rsidR="002B04D5" w:rsidRDefault="002B04D5" w:rsidP="002B04D5">
      <w:pPr>
        <w:pStyle w:val="Sinespaciado"/>
        <w:spacing w:line="360" w:lineRule="auto"/>
        <w:jc w:val="both"/>
        <w:rPr>
          <w:rFonts w:ascii="Garamond" w:hAnsi="Garamond" w:cs="Times New Roman"/>
          <w:snapToGrid w:val="0"/>
          <w:sz w:val="24"/>
          <w:szCs w:val="24"/>
        </w:rPr>
      </w:pPr>
    </w:p>
    <w:p w14:paraId="39D718AC" w14:textId="77777777" w:rsidR="00EB71C4" w:rsidRDefault="00543AC0" w:rsidP="002B04D5">
      <w:pPr>
        <w:pStyle w:val="Sinespaciado"/>
        <w:spacing w:line="360" w:lineRule="auto"/>
        <w:jc w:val="both"/>
        <w:rPr>
          <w:rFonts w:ascii="Garamond" w:hAnsi="Garamond" w:cs="Times New Roman"/>
          <w:snapToGrid w:val="0"/>
          <w:sz w:val="24"/>
          <w:szCs w:val="24"/>
        </w:rPr>
      </w:pPr>
      <w:r>
        <w:rPr>
          <w:rFonts w:ascii="Garamond" w:hAnsi="Garamond" w:cs="Times New Roman"/>
          <w:snapToGrid w:val="0"/>
          <w:sz w:val="24"/>
          <w:szCs w:val="24"/>
        </w:rPr>
        <w:t xml:space="preserve">Para efectos de esta normativa, </w:t>
      </w:r>
      <w:r w:rsidRPr="002D4928">
        <w:rPr>
          <w:rFonts w:ascii="Garamond" w:hAnsi="Garamond" w:cs="Times New Roman"/>
          <w:b/>
          <w:snapToGrid w:val="0"/>
          <w:sz w:val="24"/>
          <w:szCs w:val="24"/>
        </w:rPr>
        <w:t xml:space="preserve">señalo bajo protesta de decir verdad </w:t>
      </w:r>
      <w:r w:rsidRPr="002D4928">
        <w:rPr>
          <w:rFonts w:ascii="Garamond" w:hAnsi="Garamond" w:cs="Times New Roman"/>
          <w:snapToGrid w:val="0"/>
          <w:sz w:val="24"/>
          <w:szCs w:val="24"/>
        </w:rPr>
        <w:t>lo</w:t>
      </w:r>
      <w:r>
        <w:rPr>
          <w:rFonts w:ascii="Garamond" w:hAnsi="Garamond" w:cs="Times New Roman"/>
          <w:snapToGrid w:val="0"/>
          <w:sz w:val="24"/>
          <w:szCs w:val="24"/>
        </w:rPr>
        <w:t xml:space="preserve"> siguiente:</w:t>
      </w:r>
    </w:p>
    <w:p w14:paraId="0BDA4931" w14:textId="77777777" w:rsidR="002B04D5" w:rsidRPr="00EB71C4" w:rsidRDefault="002B04D5" w:rsidP="002B04D5">
      <w:pPr>
        <w:pStyle w:val="Sinespaciado"/>
        <w:spacing w:line="360" w:lineRule="auto"/>
        <w:jc w:val="both"/>
        <w:rPr>
          <w:rFonts w:ascii="Garamond" w:hAnsi="Garamond" w:cs="Times New Roman"/>
          <w:snapToGrid w:val="0"/>
          <w:sz w:val="24"/>
          <w:szCs w:val="24"/>
        </w:rPr>
      </w:pPr>
    </w:p>
    <w:p w14:paraId="503693F3" w14:textId="77777777" w:rsidR="00EB71C4" w:rsidRDefault="00FA1152" w:rsidP="002B04D5">
      <w:pPr>
        <w:spacing w:after="0"/>
        <w:jc w:val="both"/>
        <w:rPr>
          <w:rFonts w:ascii="Garamond" w:hAnsi="Garamond"/>
          <w:sz w:val="24"/>
          <w:szCs w:val="24"/>
          <w:lang w:val="es-ES"/>
        </w:rPr>
      </w:pPr>
      <w:r>
        <w:rPr>
          <w:rFonts w:ascii="Garamond" w:hAnsi="Garamond"/>
          <w:sz w:val="24"/>
          <w:szCs w:val="24"/>
          <w:lang w:val="es-ES"/>
        </w:rPr>
        <w:t>Hago</w:t>
      </w:r>
      <w:r w:rsidR="00EB71C4" w:rsidRPr="009C2FA0">
        <w:rPr>
          <w:rFonts w:ascii="Garamond" w:hAnsi="Garamond"/>
          <w:sz w:val="24"/>
          <w:szCs w:val="24"/>
          <w:lang w:val="es-ES"/>
        </w:rPr>
        <w:t xml:space="preserve"> la solicitud para que se me practique, conforme al marco legal vigente, la interrupción legal del </w:t>
      </w:r>
      <w:r w:rsidR="002D4928" w:rsidRPr="009C2FA0">
        <w:rPr>
          <w:rFonts w:ascii="Garamond" w:hAnsi="Garamond"/>
          <w:sz w:val="24"/>
          <w:szCs w:val="24"/>
          <w:lang w:val="es-ES"/>
        </w:rPr>
        <w:t>embarazo, mismo</w:t>
      </w:r>
      <w:r w:rsidR="00EB71C4" w:rsidRPr="009C2FA0">
        <w:rPr>
          <w:rFonts w:ascii="Garamond" w:hAnsi="Garamond"/>
          <w:sz w:val="24"/>
          <w:szCs w:val="24"/>
          <w:lang w:val="es-ES"/>
        </w:rPr>
        <w:t xml:space="preserve"> que señalo, bajo protesta de decir la verdad, que dicho embarazo es producto de violación. </w:t>
      </w:r>
      <w:r w:rsidR="002D4928" w:rsidRPr="009C2FA0">
        <w:rPr>
          <w:rFonts w:ascii="Garamond" w:hAnsi="Garamond"/>
          <w:sz w:val="24"/>
          <w:szCs w:val="24"/>
          <w:lang w:val="es-ES"/>
        </w:rPr>
        <w:t xml:space="preserve">Solicito también la atención y </w:t>
      </w:r>
      <w:r w:rsidR="00EB71C4" w:rsidRPr="009C2FA0">
        <w:rPr>
          <w:rFonts w:ascii="Garamond" w:hAnsi="Garamond"/>
          <w:sz w:val="24"/>
          <w:szCs w:val="24"/>
          <w:lang w:val="es-ES"/>
        </w:rPr>
        <w:t>el tratamiento especializado que garantice mi total recuperación y salud, de acuerdo a las características definidas por la ley vigente.</w:t>
      </w:r>
    </w:p>
    <w:p w14:paraId="58D69F20" w14:textId="77777777" w:rsidR="002B04D5" w:rsidRPr="009C2FA0" w:rsidRDefault="002B04D5" w:rsidP="002B04D5">
      <w:pPr>
        <w:spacing w:after="0"/>
        <w:jc w:val="both"/>
        <w:rPr>
          <w:rFonts w:ascii="Garamond" w:hAnsi="Garamond"/>
          <w:sz w:val="24"/>
          <w:szCs w:val="24"/>
          <w:lang w:val="es-ES"/>
        </w:rPr>
      </w:pPr>
    </w:p>
    <w:p w14:paraId="3CA38443" w14:textId="77777777" w:rsidR="00543AC0" w:rsidRPr="009C2FA0" w:rsidRDefault="00FA1152" w:rsidP="002B04D5">
      <w:pPr>
        <w:pStyle w:val="Sinespaciado"/>
        <w:spacing w:line="276" w:lineRule="auto"/>
        <w:jc w:val="both"/>
        <w:rPr>
          <w:rFonts w:ascii="Garamond" w:hAnsi="Garamond" w:cs="Times New Roman"/>
          <w:snapToGrid w:val="0"/>
          <w:sz w:val="24"/>
          <w:szCs w:val="24"/>
        </w:rPr>
      </w:pPr>
      <w:r>
        <w:rPr>
          <w:rFonts w:ascii="Garamond" w:hAnsi="Garamond" w:cs="Times New Roman"/>
          <w:snapToGrid w:val="0"/>
          <w:sz w:val="24"/>
          <w:szCs w:val="24"/>
        </w:rPr>
        <w:t>L</w:t>
      </w:r>
      <w:r w:rsidR="00543AC0" w:rsidRPr="009C2FA0">
        <w:rPr>
          <w:rFonts w:ascii="Garamond" w:hAnsi="Garamond" w:cs="Times New Roman"/>
          <w:snapToGrid w:val="0"/>
          <w:sz w:val="24"/>
          <w:szCs w:val="24"/>
        </w:rPr>
        <w:t>as restricciones para acceder a los servicios de interrupción del embarazo producto de una violación ha sido recientemente abordada como una afectación a la salud y la integridad personal de las mujeres en su grado más extremo: como tratos crueles, inhumanos y degradantes, inclusive de tortura, por el Relator Especial de las Naciones Unidas sobre la tortura y otros tratos o penas crueles, inhumanos o degradantes cuando en febrero de 2013 al rendir su informe en el 22º periodo de sesiones de Naciones Unidas estableció:</w:t>
      </w:r>
    </w:p>
    <w:p w14:paraId="6815DEEC" w14:textId="77777777" w:rsidR="00543AC0" w:rsidRPr="003922D5" w:rsidRDefault="00543AC0" w:rsidP="002B04D5">
      <w:pPr>
        <w:pStyle w:val="Sinespaciado"/>
        <w:spacing w:line="276" w:lineRule="auto"/>
        <w:jc w:val="both"/>
        <w:rPr>
          <w:rFonts w:ascii="Garamond" w:hAnsi="Garamond" w:cs="Times New Roman"/>
          <w:snapToGrid w:val="0"/>
          <w:sz w:val="24"/>
          <w:szCs w:val="24"/>
        </w:rPr>
      </w:pPr>
    </w:p>
    <w:p w14:paraId="2A15E2BF" w14:textId="77777777" w:rsidR="00543AC0" w:rsidRPr="00C525FF" w:rsidRDefault="00543AC0" w:rsidP="002B04D5">
      <w:pPr>
        <w:pStyle w:val="Sinespaciado"/>
        <w:jc w:val="both"/>
        <w:rPr>
          <w:rFonts w:ascii="Garamond" w:hAnsi="Garamond" w:cs="Times New Roman"/>
          <w:snapToGrid w:val="0"/>
        </w:rPr>
      </w:pPr>
      <w:r w:rsidRPr="00C525FF">
        <w:rPr>
          <w:rFonts w:ascii="Garamond" w:hAnsi="Garamond" w:cs="Times New Roman"/>
          <w:snapToGrid w:val="0"/>
        </w:rPr>
        <w:t xml:space="preserve">El Comité contra la Tortura ha expresado reiteradamente su preocupación por el hecho de que </w:t>
      </w:r>
      <w:r w:rsidRPr="00C525FF">
        <w:rPr>
          <w:rFonts w:ascii="Garamond" w:hAnsi="Garamond" w:cs="Times New Roman"/>
          <w:b/>
          <w:snapToGrid w:val="0"/>
        </w:rPr>
        <w:t>las restricciones en el acceso al aborto</w:t>
      </w:r>
      <w:r w:rsidRPr="00C525FF">
        <w:rPr>
          <w:rFonts w:ascii="Garamond" w:hAnsi="Garamond" w:cs="Times New Roman"/>
          <w:snapToGrid w:val="0"/>
        </w:rPr>
        <w:t xml:space="preserve"> y las prohibiciones absolutas con respecto al mismo </w:t>
      </w:r>
      <w:r w:rsidRPr="00C525FF">
        <w:rPr>
          <w:rFonts w:ascii="Garamond" w:hAnsi="Garamond" w:cs="Times New Roman"/>
          <w:b/>
          <w:snapToGrid w:val="0"/>
        </w:rPr>
        <w:t>conculcan la prohibición de la tortura y los malos tratos</w:t>
      </w:r>
      <w:r w:rsidRPr="00C525FF">
        <w:rPr>
          <w:rFonts w:ascii="Garamond" w:hAnsi="Garamond" w:cs="Times New Roman"/>
          <w:snapToGrid w:val="0"/>
        </w:rPr>
        <w:t>... El Comité de Derechos Humanos señaló explícitamente que las violaciones al artículo 7 del Pacto Internacional de Derechos Civiles y Políticos incluían el aborto forzoso, así como la denegación del acceso a un aborto en condiciones seguras a las mujeres que han quedado embarazadas a raíz de una violación y manifestó su inquietud acerca de los obstáculos impuestos al aborto cuando era legal.</w:t>
      </w:r>
      <w:r w:rsidRPr="00C525FF">
        <w:rPr>
          <w:rStyle w:val="Refdenotaalpie"/>
          <w:rFonts w:ascii="Garamond" w:hAnsi="Garamond" w:cs="Times New Roman"/>
          <w:snapToGrid w:val="0"/>
        </w:rPr>
        <w:footnoteReference w:id="1"/>
      </w:r>
    </w:p>
    <w:p w14:paraId="24A87927" w14:textId="77777777" w:rsidR="002B04D5" w:rsidRDefault="002B04D5" w:rsidP="002B04D5">
      <w:pPr>
        <w:pStyle w:val="Sinespaciado"/>
        <w:spacing w:line="276" w:lineRule="auto"/>
        <w:jc w:val="both"/>
        <w:rPr>
          <w:rFonts w:ascii="Garamond" w:hAnsi="Garamond" w:cs="Times New Roman"/>
          <w:sz w:val="24"/>
          <w:szCs w:val="24"/>
        </w:rPr>
      </w:pPr>
    </w:p>
    <w:p w14:paraId="6E3C96BF" w14:textId="77777777" w:rsidR="00543AC0" w:rsidRDefault="00543AC0" w:rsidP="002B04D5">
      <w:pPr>
        <w:pStyle w:val="Sinespaciado"/>
        <w:spacing w:line="276" w:lineRule="auto"/>
        <w:jc w:val="both"/>
        <w:rPr>
          <w:rFonts w:ascii="Garamond" w:hAnsi="Garamond" w:cs="Times New Roman"/>
          <w:color w:val="000000"/>
          <w:sz w:val="24"/>
          <w:szCs w:val="24"/>
          <w:shd w:val="clear" w:color="auto" w:fill="FFFFFF"/>
        </w:rPr>
      </w:pPr>
      <w:r w:rsidRPr="003922D5">
        <w:rPr>
          <w:rFonts w:ascii="Garamond" w:hAnsi="Garamond" w:cs="Times New Roman"/>
          <w:sz w:val="24"/>
          <w:szCs w:val="24"/>
        </w:rPr>
        <w:t>En este mismo sentido, el ar</w:t>
      </w:r>
      <w:r>
        <w:rPr>
          <w:rFonts w:ascii="Garamond" w:hAnsi="Garamond" w:cs="Times New Roman"/>
          <w:sz w:val="24"/>
          <w:szCs w:val="24"/>
        </w:rPr>
        <w:t>tículo 8, inciso j.,</w:t>
      </w:r>
      <w:r w:rsidRPr="003922D5">
        <w:rPr>
          <w:rFonts w:ascii="Garamond" w:hAnsi="Garamond" w:cs="Times New Roman"/>
          <w:sz w:val="24"/>
          <w:szCs w:val="24"/>
        </w:rPr>
        <w:t xml:space="preserve"> de la Convención</w:t>
      </w:r>
      <w:r>
        <w:rPr>
          <w:rFonts w:ascii="Garamond" w:hAnsi="Garamond" w:cs="Times New Roman"/>
          <w:sz w:val="24"/>
          <w:szCs w:val="24"/>
        </w:rPr>
        <w:t xml:space="preserve"> </w:t>
      </w:r>
      <w:r w:rsidRPr="003922D5">
        <w:rPr>
          <w:rStyle w:val="Textoennegrita"/>
          <w:rFonts w:ascii="Garamond" w:hAnsi="Garamond" w:cs="Times New Roman"/>
          <w:color w:val="000000"/>
          <w:sz w:val="24"/>
          <w:szCs w:val="24"/>
          <w:shd w:val="clear" w:color="auto" w:fill="FFFFFF"/>
        </w:rPr>
        <w:t xml:space="preserve">Interamericana para Prevenir, Sancionar y Erradicar la Violencia Contra la Mujer "Convención de Belem do Pará", establece la obligación de los Estados de </w:t>
      </w:r>
      <w:r w:rsidRPr="00C525FF">
        <w:rPr>
          <w:rStyle w:val="Textoennegrita"/>
          <w:rFonts w:ascii="Garamond" w:hAnsi="Garamond" w:cs="Times New Roman"/>
          <w:b w:val="0"/>
          <w:color w:val="000000"/>
          <w:sz w:val="24"/>
          <w:szCs w:val="24"/>
          <w:shd w:val="clear" w:color="auto" w:fill="FFFFFF"/>
        </w:rPr>
        <w:t>“</w:t>
      </w:r>
      <w:r w:rsidRPr="003922D5">
        <w:rPr>
          <w:rFonts w:ascii="Garamond" w:hAnsi="Garamond" w:cs="Times New Roman"/>
          <w:color w:val="000000"/>
          <w:sz w:val="24"/>
          <w:szCs w:val="24"/>
          <w:shd w:val="clear" w:color="auto" w:fill="FFFFFF"/>
        </w:rPr>
        <w:t>suministrar los servicios especializados apropiados para la atención necesaria a la mujer objeto de violencia, por medio de entidades de los sectores público y privado…”.</w:t>
      </w:r>
    </w:p>
    <w:p w14:paraId="25700577" w14:textId="77777777" w:rsidR="002B04D5" w:rsidRDefault="002B04D5" w:rsidP="002B04D5">
      <w:pPr>
        <w:pStyle w:val="Sinespaciado"/>
        <w:spacing w:line="276" w:lineRule="auto"/>
        <w:jc w:val="both"/>
        <w:rPr>
          <w:rFonts w:ascii="Garamond" w:hAnsi="Garamond" w:cs="Times New Roman"/>
          <w:sz w:val="24"/>
          <w:szCs w:val="24"/>
        </w:rPr>
      </w:pPr>
    </w:p>
    <w:p w14:paraId="558E653F" w14:textId="77777777" w:rsidR="00543AC0" w:rsidRPr="002D0A8B" w:rsidRDefault="00543AC0" w:rsidP="002B04D5">
      <w:pPr>
        <w:pStyle w:val="Sinespaciado"/>
        <w:spacing w:line="276" w:lineRule="auto"/>
        <w:jc w:val="both"/>
        <w:rPr>
          <w:rFonts w:ascii="Garamond" w:hAnsi="Garamond" w:cs="Times New Roman"/>
          <w:sz w:val="24"/>
          <w:szCs w:val="24"/>
        </w:rPr>
      </w:pPr>
      <w:r w:rsidRPr="002D0A8B">
        <w:rPr>
          <w:rFonts w:ascii="Garamond" w:hAnsi="Garamond" w:cs="Times New Roman"/>
          <w:sz w:val="24"/>
          <w:szCs w:val="24"/>
        </w:rPr>
        <w:lastRenderedPageBreak/>
        <w:t>Por lo anterior es oportuno que esta autoridad tome en cuenta las normas invocadas a efecto de resolver la presente solicitud</w:t>
      </w:r>
      <w:r>
        <w:rPr>
          <w:rFonts w:ascii="Garamond" w:hAnsi="Garamond" w:cs="Times New Roman"/>
          <w:sz w:val="24"/>
          <w:szCs w:val="24"/>
        </w:rPr>
        <w:t>,</w:t>
      </w:r>
      <w:r w:rsidRPr="002D0A8B">
        <w:rPr>
          <w:rFonts w:ascii="Garamond" w:hAnsi="Garamond" w:cs="Times New Roman"/>
          <w:sz w:val="24"/>
          <w:szCs w:val="24"/>
        </w:rPr>
        <w:t xml:space="preserve"> atendiendo a su obligación de velar por el respeto a los derechos humanos de las mujeres.</w:t>
      </w:r>
    </w:p>
    <w:p w14:paraId="52CEF282" w14:textId="77777777" w:rsidR="002B04D5" w:rsidRDefault="002B04D5" w:rsidP="002B04D5">
      <w:pPr>
        <w:pStyle w:val="Sinespaciado"/>
        <w:spacing w:line="276" w:lineRule="auto"/>
        <w:jc w:val="both"/>
        <w:rPr>
          <w:rFonts w:ascii="Garamond" w:hAnsi="Garamond" w:cs="Times New Roman"/>
          <w:sz w:val="24"/>
          <w:szCs w:val="24"/>
        </w:rPr>
      </w:pPr>
    </w:p>
    <w:p w14:paraId="683A5026" w14:textId="77777777" w:rsidR="00543AC0" w:rsidRPr="002B04D5" w:rsidRDefault="00543AC0" w:rsidP="002B04D5">
      <w:pPr>
        <w:pStyle w:val="Sinespaciado"/>
        <w:spacing w:line="276" w:lineRule="auto"/>
        <w:jc w:val="both"/>
        <w:rPr>
          <w:rFonts w:ascii="Garamond" w:hAnsi="Garamond"/>
          <w:color w:val="FF0000"/>
          <w:sz w:val="24"/>
          <w:szCs w:val="24"/>
        </w:rPr>
      </w:pPr>
      <w:r w:rsidRPr="003922D5">
        <w:rPr>
          <w:rFonts w:ascii="Garamond" w:hAnsi="Garamond" w:cs="Times New Roman"/>
          <w:sz w:val="24"/>
          <w:szCs w:val="24"/>
        </w:rPr>
        <w:t>Finalmente, señalamos como domicilio para oír y recibir notificaciones el ubicado en</w:t>
      </w:r>
      <w:r w:rsidR="002D4928">
        <w:rPr>
          <w:rFonts w:ascii="Garamond" w:hAnsi="Garamond" w:cs="Times New Roman"/>
          <w:sz w:val="24"/>
          <w:szCs w:val="24"/>
        </w:rPr>
        <w:t xml:space="preserve"> </w:t>
      </w:r>
      <w:r w:rsidR="006625A3" w:rsidRPr="002B04D5">
        <w:rPr>
          <w:rFonts w:ascii="Garamond" w:hAnsi="Garamond" w:cs="Times New Roman"/>
          <w:color w:val="FF0000"/>
          <w:sz w:val="24"/>
          <w:szCs w:val="24"/>
        </w:rPr>
        <w:t>_________________________________________________________________________________________</w:t>
      </w:r>
      <w:r w:rsidR="002B04D5" w:rsidRPr="002B04D5">
        <w:rPr>
          <w:rFonts w:ascii="Garamond" w:hAnsi="Garamond" w:cs="Times New Roman"/>
          <w:color w:val="FF0000"/>
          <w:sz w:val="24"/>
          <w:szCs w:val="24"/>
        </w:rPr>
        <w:t>_______________________________________________________________</w:t>
      </w:r>
      <w:r w:rsidR="006625A3" w:rsidRPr="002B04D5">
        <w:rPr>
          <w:rFonts w:ascii="Garamond" w:hAnsi="Garamond" w:cs="Times New Roman"/>
          <w:color w:val="FF0000"/>
          <w:sz w:val="24"/>
          <w:szCs w:val="24"/>
        </w:rPr>
        <w:t>.</w:t>
      </w:r>
    </w:p>
    <w:p w14:paraId="2021A35D" w14:textId="77777777" w:rsidR="002B04D5" w:rsidRDefault="002B04D5" w:rsidP="002B04D5">
      <w:pPr>
        <w:pStyle w:val="Sinespaciado"/>
        <w:spacing w:line="276" w:lineRule="auto"/>
        <w:jc w:val="both"/>
        <w:rPr>
          <w:rFonts w:ascii="Garamond" w:hAnsi="Garamond" w:cs="Times New Roman"/>
          <w:sz w:val="24"/>
          <w:szCs w:val="24"/>
        </w:rPr>
      </w:pPr>
    </w:p>
    <w:p w14:paraId="4584ED4B" w14:textId="77777777" w:rsidR="00543AC0" w:rsidRPr="00543AC0" w:rsidRDefault="00543AC0" w:rsidP="002B04D5">
      <w:pPr>
        <w:pStyle w:val="Sinespaciado"/>
        <w:spacing w:line="276" w:lineRule="auto"/>
        <w:jc w:val="both"/>
        <w:rPr>
          <w:rFonts w:ascii="Garamond" w:hAnsi="Garamond"/>
          <w:sz w:val="24"/>
          <w:szCs w:val="24"/>
        </w:rPr>
      </w:pPr>
      <w:r w:rsidRPr="00D22C57">
        <w:rPr>
          <w:rFonts w:ascii="Garamond" w:hAnsi="Garamond" w:cs="Times New Roman"/>
          <w:sz w:val="24"/>
          <w:szCs w:val="24"/>
        </w:rPr>
        <w:t>Con base en lo expuesto debidamente fundado y motivado y</w:t>
      </w:r>
      <w:r>
        <w:rPr>
          <w:rFonts w:ascii="Garamond" w:hAnsi="Garamond" w:cs="Times New Roman"/>
          <w:sz w:val="24"/>
          <w:szCs w:val="24"/>
        </w:rPr>
        <w:t xml:space="preserve"> </w:t>
      </w:r>
      <w:r w:rsidRPr="00D22C57">
        <w:rPr>
          <w:rFonts w:ascii="Garamond" w:hAnsi="Garamond"/>
          <w:sz w:val="24"/>
          <w:szCs w:val="24"/>
        </w:rPr>
        <w:t>tomando en cuenta la urgencia de</w:t>
      </w:r>
      <w:r>
        <w:rPr>
          <w:rFonts w:ascii="Garamond" w:hAnsi="Garamond"/>
          <w:sz w:val="24"/>
          <w:szCs w:val="24"/>
        </w:rPr>
        <w:t xml:space="preserve"> </w:t>
      </w:r>
      <w:r w:rsidRPr="00D22C57">
        <w:rPr>
          <w:rFonts w:ascii="Garamond" w:hAnsi="Garamond"/>
          <w:sz w:val="24"/>
          <w:szCs w:val="24"/>
        </w:rPr>
        <w:t xml:space="preserve">la medida solicitada dentro del caso que </w:t>
      </w:r>
      <w:r w:rsidR="00FC7815">
        <w:rPr>
          <w:rFonts w:ascii="Garamond" w:hAnsi="Garamond"/>
          <w:sz w:val="24"/>
          <w:szCs w:val="24"/>
        </w:rPr>
        <w:t xml:space="preserve">expongo </w:t>
      </w:r>
      <w:r w:rsidRPr="00D22C57">
        <w:rPr>
          <w:rFonts w:ascii="Garamond" w:hAnsi="Garamond"/>
          <w:sz w:val="24"/>
          <w:szCs w:val="24"/>
        </w:rPr>
        <w:t>solicit</w:t>
      </w:r>
      <w:r w:rsidR="00FC7815">
        <w:rPr>
          <w:rFonts w:ascii="Garamond" w:hAnsi="Garamond"/>
          <w:sz w:val="24"/>
          <w:szCs w:val="24"/>
        </w:rPr>
        <w:t>o</w:t>
      </w:r>
      <w:r w:rsidRPr="00D22C57">
        <w:rPr>
          <w:rFonts w:ascii="Garamond" w:hAnsi="Garamond"/>
          <w:sz w:val="24"/>
          <w:szCs w:val="24"/>
        </w:rPr>
        <w:t xml:space="preserve"> que</w:t>
      </w:r>
      <w:r>
        <w:rPr>
          <w:rFonts w:ascii="Garamond" w:hAnsi="Garamond"/>
          <w:sz w:val="24"/>
          <w:szCs w:val="24"/>
        </w:rPr>
        <w:t xml:space="preserve"> </w:t>
      </w:r>
      <w:r w:rsidRPr="00D22C57">
        <w:rPr>
          <w:rFonts w:ascii="Garamond" w:hAnsi="Garamond"/>
          <w:sz w:val="24"/>
          <w:szCs w:val="24"/>
        </w:rPr>
        <w:t xml:space="preserve">dentro de las próximas 48 horas </w:t>
      </w:r>
      <w:r>
        <w:rPr>
          <w:rFonts w:ascii="Garamond" w:hAnsi="Garamond"/>
          <w:sz w:val="24"/>
          <w:szCs w:val="24"/>
        </w:rPr>
        <w:t xml:space="preserve">siguientes </w:t>
      </w:r>
      <w:r w:rsidRPr="00D22C57">
        <w:rPr>
          <w:rFonts w:ascii="Garamond" w:hAnsi="Garamond"/>
          <w:sz w:val="24"/>
          <w:szCs w:val="24"/>
        </w:rPr>
        <w:t>tenga a bien señalar:</w:t>
      </w:r>
    </w:p>
    <w:p w14:paraId="17902D2A" w14:textId="77777777" w:rsidR="002B04D5" w:rsidRDefault="002B04D5" w:rsidP="002B04D5">
      <w:pPr>
        <w:spacing w:after="0" w:line="240" w:lineRule="auto"/>
        <w:jc w:val="both"/>
        <w:rPr>
          <w:rFonts w:ascii="Garamond" w:hAnsi="Garamond"/>
          <w:b/>
          <w:sz w:val="24"/>
          <w:szCs w:val="24"/>
        </w:rPr>
      </w:pPr>
    </w:p>
    <w:p w14:paraId="112172B6" w14:textId="77777777" w:rsidR="00543AC0" w:rsidRPr="003922D5" w:rsidRDefault="00543AC0" w:rsidP="002B04D5">
      <w:pPr>
        <w:spacing w:after="0" w:line="240" w:lineRule="auto"/>
        <w:jc w:val="both"/>
        <w:rPr>
          <w:rFonts w:ascii="Garamond" w:hAnsi="Garamond"/>
          <w:sz w:val="24"/>
          <w:szCs w:val="24"/>
        </w:rPr>
      </w:pPr>
      <w:r w:rsidRPr="003922D5">
        <w:rPr>
          <w:rFonts w:ascii="Garamond" w:hAnsi="Garamond"/>
          <w:b/>
          <w:sz w:val="24"/>
          <w:szCs w:val="24"/>
        </w:rPr>
        <w:t>Primero.</w:t>
      </w:r>
      <w:r>
        <w:rPr>
          <w:rFonts w:ascii="Garamond" w:hAnsi="Garamond"/>
          <w:b/>
          <w:sz w:val="24"/>
          <w:szCs w:val="24"/>
        </w:rPr>
        <w:t xml:space="preserve"> </w:t>
      </w:r>
      <w:r w:rsidRPr="003922D5">
        <w:rPr>
          <w:rFonts w:ascii="Garamond" w:hAnsi="Garamond"/>
          <w:sz w:val="24"/>
          <w:szCs w:val="24"/>
        </w:rPr>
        <w:t>El Hospital y/o Clínica que debe prestar el servicio de salud solicitado.</w:t>
      </w:r>
    </w:p>
    <w:p w14:paraId="4B3A6A69" w14:textId="77777777" w:rsidR="00543AC0" w:rsidRPr="003922D5" w:rsidRDefault="00543AC0" w:rsidP="002B04D5">
      <w:pPr>
        <w:spacing w:after="0" w:line="240" w:lineRule="auto"/>
        <w:jc w:val="both"/>
        <w:rPr>
          <w:rFonts w:ascii="Garamond" w:hAnsi="Garamond"/>
          <w:sz w:val="24"/>
          <w:szCs w:val="24"/>
        </w:rPr>
      </w:pPr>
      <w:r>
        <w:rPr>
          <w:rFonts w:ascii="Garamond" w:hAnsi="Garamond"/>
          <w:b/>
          <w:sz w:val="24"/>
          <w:szCs w:val="24"/>
        </w:rPr>
        <w:t xml:space="preserve">Segundo. </w:t>
      </w:r>
      <w:r w:rsidRPr="003922D5">
        <w:rPr>
          <w:rFonts w:ascii="Garamond" w:hAnsi="Garamond"/>
          <w:sz w:val="24"/>
          <w:szCs w:val="24"/>
        </w:rPr>
        <w:t xml:space="preserve">El personal médico </w:t>
      </w:r>
      <w:r>
        <w:rPr>
          <w:rFonts w:ascii="Garamond" w:hAnsi="Garamond"/>
          <w:sz w:val="24"/>
          <w:szCs w:val="24"/>
        </w:rPr>
        <w:t xml:space="preserve">debidamente capacitado </w:t>
      </w:r>
      <w:r w:rsidRPr="003922D5">
        <w:rPr>
          <w:rFonts w:ascii="Garamond" w:hAnsi="Garamond"/>
          <w:sz w:val="24"/>
          <w:szCs w:val="24"/>
        </w:rPr>
        <w:t>que deberá practicar la interrupción</w:t>
      </w:r>
      <w:r>
        <w:rPr>
          <w:rFonts w:ascii="Garamond" w:hAnsi="Garamond"/>
          <w:sz w:val="24"/>
          <w:szCs w:val="24"/>
        </w:rPr>
        <w:t>.</w:t>
      </w:r>
    </w:p>
    <w:p w14:paraId="1B112420" w14:textId="77777777" w:rsidR="00543AC0" w:rsidRDefault="00543AC0" w:rsidP="002B04D5">
      <w:pPr>
        <w:spacing w:after="0" w:line="240" w:lineRule="auto"/>
        <w:jc w:val="both"/>
        <w:rPr>
          <w:rFonts w:ascii="Garamond" w:hAnsi="Garamond"/>
          <w:sz w:val="24"/>
          <w:szCs w:val="24"/>
        </w:rPr>
      </w:pPr>
      <w:r w:rsidRPr="003922D5">
        <w:rPr>
          <w:rFonts w:ascii="Garamond" w:hAnsi="Garamond"/>
          <w:b/>
          <w:sz w:val="24"/>
          <w:szCs w:val="24"/>
        </w:rPr>
        <w:t xml:space="preserve">Tercero. </w:t>
      </w:r>
      <w:r>
        <w:rPr>
          <w:rFonts w:ascii="Garamond" w:hAnsi="Garamond"/>
          <w:sz w:val="24"/>
          <w:szCs w:val="24"/>
        </w:rPr>
        <w:t>La fecha y hora en que se</w:t>
      </w:r>
      <w:r w:rsidRPr="003922D5">
        <w:rPr>
          <w:rFonts w:ascii="Garamond" w:hAnsi="Garamond"/>
          <w:sz w:val="24"/>
          <w:szCs w:val="24"/>
        </w:rPr>
        <w:t xml:space="preserve"> deba realizar el procedimiento.</w:t>
      </w:r>
    </w:p>
    <w:p w14:paraId="7BA39B44" w14:textId="77777777" w:rsidR="002B04D5" w:rsidRDefault="002B04D5" w:rsidP="002B04D5">
      <w:pPr>
        <w:spacing w:after="0"/>
        <w:jc w:val="both"/>
        <w:rPr>
          <w:rFonts w:ascii="Garamond" w:hAnsi="Garamond"/>
          <w:sz w:val="24"/>
          <w:szCs w:val="24"/>
        </w:rPr>
      </w:pPr>
    </w:p>
    <w:p w14:paraId="4E887005" w14:textId="77777777" w:rsidR="00543AC0" w:rsidRPr="003922D5" w:rsidRDefault="00543AC0" w:rsidP="002B04D5">
      <w:pPr>
        <w:spacing w:after="0"/>
        <w:jc w:val="both"/>
        <w:rPr>
          <w:rFonts w:ascii="Garamond" w:hAnsi="Garamond"/>
          <w:sz w:val="24"/>
          <w:szCs w:val="24"/>
        </w:rPr>
      </w:pPr>
      <w:r w:rsidRPr="003922D5">
        <w:rPr>
          <w:rFonts w:ascii="Garamond" w:hAnsi="Garamond"/>
          <w:sz w:val="24"/>
          <w:szCs w:val="24"/>
        </w:rPr>
        <w:t>Sin otro particular que atender quedamos a sus órdenes esperando su pronta respuesta debido a la urgencia de la medida solicitada.</w:t>
      </w:r>
    </w:p>
    <w:p w14:paraId="633E5471" w14:textId="77777777" w:rsidR="00543AC0" w:rsidRDefault="00543AC0" w:rsidP="002B04D5">
      <w:pPr>
        <w:spacing w:after="0"/>
        <w:jc w:val="right"/>
        <w:rPr>
          <w:rFonts w:ascii="Garamond" w:hAnsi="Garamond"/>
          <w:sz w:val="24"/>
          <w:szCs w:val="24"/>
        </w:rPr>
      </w:pPr>
    </w:p>
    <w:p w14:paraId="693A7114" w14:textId="77777777" w:rsidR="002B04D5" w:rsidRDefault="002B04D5" w:rsidP="002B04D5">
      <w:pPr>
        <w:spacing w:after="0"/>
        <w:jc w:val="right"/>
        <w:rPr>
          <w:rFonts w:ascii="Garamond" w:hAnsi="Garamond"/>
          <w:sz w:val="24"/>
          <w:szCs w:val="24"/>
        </w:rPr>
      </w:pPr>
    </w:p>
    <w:p w14:paraId="0210FA0A" w14:textId="77777777" w:rsidR="00543AC0" w:rsidRPr="002B04D5" w:rsidRDefault="00FA1152" w:rsidP="002B04D5">
      <w:pPr>
        <w:spacing w:after="0"/>
        <w:jc w:val="center"/>
        <w:rPr>
          <w:rFonts w:ascii="Garamond" w:hAnsi="Garamond"/>
          <w:color w:val="FF0000"/>
          <w:sz w:val="24"/>
          <w:szCs w:val="24"/>
          <w:u w:val="single"/>
        </w:rPr>
      </w:pPr>
      <w:r w:rsidRPr="002B04D5">
        <w:rPr>
          <w:rFonts w:ascii="Garamond" w:hAnsi="Garamond"/>
          <w:color w:val="FF0000"/>
          <w:sz w:val="24"/>
          <w:szCs w:val="24"/>
          <w:u w:val="single"/>
        </w:rPr>
        <w:t>Ciudad/población</w:t>
      </w:r>
      <w:r w:rsidR="00543AC0" w:rsidRPr="002B04D5">
        <w:rPr>
          <w:rFonts w:ascii="Garamond" w:hAnsi="Garamond"/>
          <w:color w:val="FF0000"/>
          <w:sz w:val="24"/>
          <w:szCs w:val="24"/>
          <w:u w:val="single"/>
        </w:rPr>
        <w:t xml:space="preserve">, </w:t>
      </w:r>
      <w:r w:rsidRPr="002B04D5">
        <w:rPr>
          <w:rFonts w:ascii="Garamond" w:hAnsi="Garamond"/>
          <w:color w:val="FF0000"/>
          <w:sz w:val="24"/>
          <w:szCs w:val="24"/>
          <w:u w:val="single"/>
        </w:rPr>
        <w:t>Estado</w:t>
      </w:r>
      <w:r w:rsidR="00543AC0" w:rsidRPr="002B04D5">
        <w:rPr>
          <w:rFonts w:ascii="Garamond" w:hAnsi="Garamond"/>
          <w:color w:val="FF0000"/>
          <w:sz w:val="24"/>
          <w:szCs w:val="24"/>
          <w:u w:val="single"/>
        </w:rPr>
        <w:t xml:space="preserve">, </w:t>
      </w:r>
      <w:r w:rsidRPr="002B04D5">
        <w:rPr>
          <w:rFonts w:ascii="Garamond" w:hAnsi="Garamond"/>
          <w:color w:val="FF0000"/>
          <w:sz w:val="24"/>
          <w:szCs w:val="24"/>
          <w:u w:val="single"/>
        </w:rPr>
        <w:t>Fecha</w:t>
      </w:r>
    </w:p>
    <w:p w14:paraId="60550914" w14:textId="77777777" w:rsidR="00543AC0" w:rsidRPr="003922D5" w:rsidRDefault="00543AC0" w:rsidP="002B04D5">
      <w:pPr>
        <w:spacing w:after="0"/>
        <w:jc w:val="right"/>
        <w:rPr>
          <w:rFonts w:ascii="Garamond" w:hAnsi="Garamond"/>
          <w:sz w:val="24"/>
          <w:szCs w:val="24"/>
        </w:rPr>
      </w:pPr>
    </w:p>
    <w:p w14:paraId="394A2DFE" w14:textId="77777777" w:rsidR="00543AC0" w:rsidRDefault="00543AC0" w:rsidP="002B04D5">
      <w:pPr>
        <w:spacing w:after="0"/>
        <w:rPr>
          <w:rFonts w:ascii="Garamond" w:hAnsi="Garamond"/>
          <w:i/>
          <w:sz w:val="24"/>
          <w:szCs w:val="24"/>
        </w:rPr>
      </w:pPr>
    </w:p>
    <w:p w14:paraId="6DD33F10" w14:textId="77777777" w:rsidR="00543AC0" w:rsidRPr="002B04D5" w:rsidRDefault="00543AC0" w:rsidP="002B04D5">
      <w:pPr>
        <w:spacing w:after="0"/>
        <w:jc w:val="center"/>
        <w:rPr>
          <w:rFonts w:ascii="Garamond" w:hAnsi="Garamond"/>
          <w:i/>
          <w:color w:val="FF0000"/>
          <w:sz w:val="24"/>
          <w:szCs w:val="24"/>
        </w:rPr>
      </w:pPr>
      <w:r w:rsidRPr="002B04D5">
        <w:rPr>
          <w:rFonts w:ascii="Garamond" w:hAnsi="Garamond"/>
          <w:i/>
          <w:color w:val="FF0000"/>
          <w:sz w:val="24"/>
          <w:szCs w:val="24"/>
        </w:rPr>
        <w:t>__________________________</w:t>
      </w:r>
    </w:p>
    <w:p w14:paraId="5C274830" w14:textId="77777777" w:rsidR="002B04D5" w:rsidRDefault="00FA1152" w:rsidP="002B04D5">
      <w:pPr>
        <w:spacing w:after="0"/>
        <w:jc w:val="center"/>
        <w:rPr>
          <w:rFonts w:ascii="Garamond" w:hAnsi="Garamond"/>
          <w:color w:val="FF0000"/>
          <w:sz w:val="24"/>
          <w:lang w:val="es-ES"/>
        </w:rPr>
      </w:pPr>
      <w:r w:rsidRPr="002B04D5">
        <w:rPr>
          <w:rFonts w:ascii="Garamond" w:hAnsi="Garamond"/>
          <w:color w:val="FF0000"/>
          <w:sz w:val="24"/>
          <w:lang w:val="es-ES"/>
        </w:rPr>
        <w:t>Nombre de la víctima mayor de 12 años</w:t>
      </w:r>
      <w:r w:rsidR="002B04D5">
        <w:rPr>
          <w:rFonts w:ascii="Garamond" w:hAnsi="Garamond"/>
          <w:color w:val="FF0000"/>
          <w:sz w:val="24"/>
          <w:lang w:val="es-ES"/>
        </w:rPr>
        <w:t>.</w:t>
      </w:r>
    </w:p>
    <w:p w14:paraId="6A09518C" w14:textId="77777777" w:rsidR="00676E4E" w:rsidRPr="002B04D5" w:rsidRDefault="002B04D5" w:rsidP="002B04D5">
      <w:pPr>
        <w:spacing w:after="0"/>
        <w:jc w:val="center"/>
        <w:rPr>
          <w:rFonts w:ascii="Garamond" w:hAnsi="Garamond"/>
          <w:i/>
          <w:color w:val="FF0000"/>
          <w:sz w:val="24"/>
          <w:szCs w:val="24"/>
        </w:rPr>
      </w:pPr>
      <w:r>
        <w:rPr>
          <w:rFonts w:ascii="Garamond" w:hAnsi="Garamond"/>
          <w:color w:val="FF0000"/>
          <w:sz w:val="24"/>
          <w:lang w:val="es-ES"/>
        </w:rPr>
        <w:t xml:space="preserve">Si la víctima es </w:t>
      </w:r>
      <w:r w:rsidR="00FA1152" w:rsidRPr="002B04D5">
        <w:rPr>
          <w:rFonts w:ascii="Garamond" w:hAnsi="Garamond"/>
          <w:color w:val="FF0000"/>
          <w:sz w:val="24"/>
          <w:lang w:val="es-ES"/>
        </w:rPr>
        <w:t>menor de 12 años</w:t>
      </w:r>
      <w:r>
        <w:rPr>
          <w:rFonts w:ascii="Garamond" w:hAnsi="Garamond"/>
          <w:color w:val="FF0000"/>
          <w:sz w:val="24"/>
          <w:lang w:val="es-ES"/>
        </w:rPr>
        <w:t xml:space="preserve">, el nombre de padre/madre o </w:t>
      </w:r>
      <w:r w:rsidRPr="002B04D5">
        <w:rPr>
          <w:rFonts w:ascii="Garamond" w:hAnsi="Garamond"/>
          <w:color w:val="FF0000"/>
          <w:sz w:val="24"/>
          <w:lang w:val="es-ES"/>
        </w:rPr>
        <w:t>tutor l</w:t>
      </w:r>
      <w:r>
        <w:rPr>
          <w:rFonts w:ascii="Garamond" w:hAnsi="Garamond"/>
          <w:color w:val="FF0000"/>
          <w:sz w:val="24"/>
          <w:lang w:val="es-ES"/>
        </w:rPr>
        <w:t xml:space="preserve">egal pidiendo la interrupción del embarazo de la menor. </w:t>
      </w:r>
    </w:p>
    <w:sectPr w:rsidR="00676E4E" w:rsidRPr="002B04D5" w:rsidSect="002B04D5">
      <w:headerReference w:type="default" r:id="rId8"/>
      <w:footerReference w:type="default" r:id="rId9"/>
      <w:pgSz w:w="12240" w:h="15840"/>
      <w:pgMar w:top="1701" w:right="1608"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14939" w14:textId="77777777" w:rsidR="009B7C4D" w:rsidRDefault="009B7C4D" w:rsidP="00B7571B">
      <w:pPr>
        <w:spacing w:after="0" w:line="240" w:lineRule="auto"/>
      </w:pPr>
      <w:r>
        <w:separator/>
      </w:r>
    </w:p>
  </w:endnote>
  <w:endnote w:type="continuationSeparator" w:id="0">
    <w:p w14:paraId="7AFC5CC7" w14:textId="77777777" w:rsidR="009B7C4D" w:rsidRDefault="009B7C4D" w:rsidP="00B7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0AFF" w:usb1="00007843" w:usb2="00000001" w:usb3="00000000" w:csb0="000001BF" w:csb1="00000000"/>
  </w:font>
  <w:font w:name="Lucida Grande">
    <w:altName w:val="Arial"/>
    <w:panose1 w:val="020B0600040502020204"/>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019498"/>
      <w:docPartObj>
        <w:docPartGallery w:val="Page Numbers (Bottom of Page)"/>
        <w:docPartUnique/>
      </w:docPartObj>
    </w:sdtPr>
    <w:sdtEndPr>
      <w:rPr>
        <w:noProof/>
      </w:rPr>
    </w:sdtEndPr>
    <w:sdtContent>
      <w:p w14:paraId="713CC52E" w14:textId="77777777" w:rsidR="002B04D5" w:rsidRDefault="002B04D5">
        <w:pPr>
          <w:pStyle w:val="Piedepgina"/>
          <w:jc w:val="right"/>
        </w:pPr>
        <w:r>
          <w:fldChar w:fldCharType="begin"/>
        </w:r>
        <w:r>
          <w:instrText xml:space="preserve"> PAGE   \* MERGEFORMAT </w:instrText>
        </w:r>
        <w:r>
          <w:fldChar w:fldCharType="separate"/>
        </w:r>
        <w:r w:rsidR="00C35F2A">
          <w:rPr>
            <w:noProof/>
          </w:rPr>
          <w:t>1</w:t>
        </w:r>
        <w:r>
          <w:rPr>
            <w:noProof/>
          </w:rPr>
          <w:fldChar w:fldCharType="end"/>
        </w:r>
      </w:p>
    </w:sdtContent>
  </w:sdt>
  <w:p w14:paraId="436561C2" w14:textId="77777777" w:rsidR="002B04D5" w:rsidRDefault="002B0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0B40" w14:textId="77777777" w:rsidR="009B7C4D" w:rsidRDefault="009B7C4D" w:rsidP="00B7571B">
      <w:pPr>
        <w:spacing w:after="0" w:line="240" w:lineRule="auto"/>
      </w:pPr>
      <w:r>
        <w:separator/>
      </w:r>
    </w:p>
  </w:footnote>
  <w:footnote w:type="continuationSeparator" w:id="0">
    <w:p w14:paraId="2892A579" w14:textId="77777777" w:rsidR="009B7C4D" w:rsidRDefault="009B7C4D" w:rsidP="00B7571B">
      <w:pPr>
        <w:spacing w:after="0" w:line="240" w:lineRule="auto"/>
      </w:pPr>
      <w:r>
        <w:continuationSeparator/>
      </w:r>
    </w:p>
  </w:footnote>
  <w:footnote w:id="1">
    <w:p w14:paraId="7881E668" w14:textId="77777777" w:rsidR="002B04D5" w:rsidRPr="00D22C57" w:rsidRDefault="002B04D5" w:rsidP="00543AC0">
      <w:pPr>
        <w:pStyle w:val="Textonotapie"/>
        <w:jc w:val="both"/>
        <w:rPr>
          <w:rFonts w:ascii="Garamond" w:hAnsi="Garamond" w:cs="Times New Roman"/>
          <w:lang w:val="es-MX"/>
        </w:rPr>
      </w:pPr>
      <w:r w:rsidRPr="00D22C57">
        <w:rPr>
          <w:rStyle w:val="Refdenotaalpie"/>
          <w:rFonts w:ascii="Garamond" w:hAnsi="Garamond" w:cs="Times New Roman"/>
        </w:rPr>
        <w:footnoteRef/>
      </w:r>
      <w:r w:rsidRPr="00D22C57">
        <w:rPr>
          <w:rFonts w:ascii="Garamond" w:hAnsi="Garamond" w:cs="Times New Roman"/>
          <w:lang w:val="es-MX"/>
        </w:rPr>
        <w:t xml:space="preserve"> Ver, Informe del Relator Especial sobre la Tortura y otros Tratos o Penas Crueles, Inhumanos o Degradantes. Juan E. Méndez, 1 de febrero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72B0" w14:textId="77777777" w:rsidR="002B04D5" w:rsidRDefault="002B04D5" w:rsidP="006A0507">
    <w:pPr>
      <w:pStyle w:val="Encabezado"/>
      <w:tabs>
        <w:tab w:val="clear" w:pos="4252"/>
        <w:tab w:val="clear" w:pos="8504"/>
        <w:tab w:val="left" w:pos="6080"/>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53C3B"/>
    <w:multiLevelType w:val="hybridMultilevel"/>
    <w:tmpl w:val="EB280C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1B"/>
    <w:rsid w:val="00017449"/>
    <w:rsid w:val="00037E81"/>
    <w:rsid w:val="00051F21"/>
    <w:rsid w:val="00052538"/>
    <w:rsid w:val="00053E67"/>
    <w:rsid w:val="0009202A"/>
    <w:rsid w:val="000E1C3F"/>
    <w:rsid w:val="000E23F5"/>
    <w:rsid w:val="000F667C"/>
    <w:rsid w:val="000F756C"/>
    <w:rsid w:val="00120AB0"/>
    <w:rsid w:val="00124307"/>
    <w:rsid w:val="001512D1"/>
    <w:rsid w:val="001547FE"/>
    <w:rsid w:val="001719BF"/>
    <w:rsid w:val="001B0070"/>
    <w:rsid w:val="001C3ADB"/>
    <w:rsid w:val="001C5450"/>
    <w:rsid w:val="001F7482"/>
    <w:rsid w:val="00224B3F"/>
    <w:rsid w:val="002374E2"/>
    <w:rsid w:val="00263278"/>
    <w:rsid w:val="002B04D5"/>
    <w:rsid w:val="002B3377"/>
    <w:rsid w:val="002D0A8B"/>
    <w:rsid w:val="002D0F13"/>
    <w:rsid w:val="002D4928"/>
    <w:rsid w:val="002F5DC5"/>
    <w:rsid w:val="00301C36"/>
    <w:rsid w:val="00347D99"/>
    <w:rsid w:val="00384B75"/>
    <w:rsid w:val="003922D5"/>
    <w:rsid w:val="003A2511"/>
    <w:rsid w:val="003A6474"/>
    <w:rsid w:val="003D74CB"/>
    <w:rsid w:val="003E3750"/>
    <w:rsid w:val="003F1E45"/>
    <w:rsid w:val="003F2A63"/>
    <w:rsid w:val="004244F8"/>
    <w:rsid w:val="00430887"/>
    <w:rsid w:val="00432893"/>
    <w:rsid w:val="00451F22"/>
    <w:rsid w:val="004613A3"/>
    <w:rsid w:val="00481F15"/>
    <w:rsid w:val="004D1FF5"/>
    <w:rsid w:val="004D4D8E"/>
    <w:rsid w:val="00504B43"/>
    <w:rsid w:val="005126B9"/>
    <w:rsid w:val="005217AA"/>
    <w:rsid w:val="0052419A"/>
    <w:rsid w:val="0053456D"/>
    <w:rsid w:val="00543AC0"/>
    <w:rsid w:val="005712D0"/>
    <w:rsid w:val="005C1171"/>
    <w:rsid w:val="005C6A74"/>
    <w:rsid w:val="00632974"/>
    <w:rsid w:val="0063631D"/>
    <w:rsid w:val="006625A3"/>
    <w:rsid w:val="00676E4E"/>
    <w:rsid w:val="006A0507"/>
    <w:rsid w:val="006C33F6"/>
    <w:rsid w:val="006C6252"/>
    <w:rsid w:val="006E2721"/>
    <w:rsid w:val="007021AB"/>
    <w:rsid w:val="00753320"/>
    <w:rsid w:val="007A7133"/>
    <w:rsid w:val="007B3CDA"/>
    <w:rsid w:val="007D44E3"/>
    <w:rsid w:val="007D52A8"/>
    <w:rsid w:val="007D627F"/>
    <w:rsid w:val="00814008"/>
    <w:rsid w:val="00852F1A"/>
    <w:rsid w:val="00854C3F"/>
    <w:rsid w:val="00881033"/>
    <w:rsid w:val="00887FA7"/>
    <w:rsid w:val="008A1612"/>
    <w:rsid w:val="008B2D69"/>
    <w:rsid w:val="008F1576"/>
    <w:rsid w:val="00923CE5"/>
    <w:rsid w:val="00937CA7"/>
    <w:rsid w:val="009402A2"/>
    <w:rsid w:val="0099746B"/>
    <w:rsid w:val="009B558A"/>
    <w:rsid w:val="009B7C4D"/>
    <w:rsid w:val="009C2FA0"/>
    <w:rsid w:val="009C42A4"/>
    <w:rsid w:val="00A33C94"/>
    <w:rsid w:val="00A500EF"/>
    <w:rsid w:val="00A515A7"/>
    <w:rsid w:val="00A53668"/>
    <w:rsid w:val="00A55E69"/>
    <w:rsid w:val="00A56551"/>
    <w:rsid w:val="00A66F16"/>
    <w:rsid w:val="00AA4CC0"/>
    <w:rsid w:val="00B14614"/>
    <w:rsid w:val="00B217D4"/>
    <w:rsid w:val="00B3143D"/>
    <w:rsid w:val="00B37A30"/>
    <w:rsid w:val="00B52885"/>
    <w:rsid w:val="00B60121"/>
    <w:rsid w:val="00B7571B"/>
    <w:rsid w:val="00B9055A"/>
    <w:rsid w:val="00BA3B0B"/>
    <w:rsid w:val="00BA59D2"/>
    <w:rsid w:val="00BB2E75"/>
    <w:rsid w:val="00BB6449"/>
    <w:rsid w:val="00BC441E"/>
    <w:rsid w:val="00BC6A86"/>
    <w:rsid w:val="00BE5803"/>
    <w:rsid w:val="00BF193B"/>
    <w:rsid w:val="00C07E42"/>
    <w:rsid w:val="00C17186"/>
    <w:rsid w:val="00C22FA3"/>
    <w:rsid w:val="00C35F2A"/>
    <w:rsid w:val="00C502EE"/>
    <w:rsid w:val="00C525FF"/>
    <w:rsid w:val="00C71347"/>
    <w:rsid w:val="00C76F2F"/>
    <w:rsid w:val="00CC4D64"/>
    <w:rsid w:val="00CD3C13"/>
    <w:rsid w:val="00CE2E21"/>
    <w:rsid w:val="00D05715"/>
    <w:rsid w:val="00D205C4"/>
    <w:rsid w:val="00D22C57"/>
    <w:rsid w:val="00D53751"/>
    <w:rsid w:val="00D61431"/>
    <w:rsid w:val="00D725C6"/>
    <w:rsid w:val="00D747AE"/>
    <w:rsid w:val="00DB4E03"/>
    <w:rsid w:val="00DE1D8A"/>
    <w:rsid w:val="00DF2633"/>
    <w:rsid w:val="00E221E3"/>
    <w:rsid w:val="00E274F9"/>
    <w:rsid w:val="00E35255"/>
    <w:rsid w:val="00E4681A"/>
    <w:rsid w:val="00E84AC0"/>
    <w:rsid w:val="00E91328"/>
    <w:rsid w:val="00EB71C4"/>
    <w:rsid w:val="00EB7D59"/>
    <w:rsid w:val="00EC61DB"/>
    <w:rsid w:val="00EE2B4D"/>
    <w:rsid w:val="00F14388"/>
    <w:rsid w:val="00F22CD2"/>
    <w:rsid w:val="00F30C48"/>
    <w:rsid w:val="00F6232A"/>
    <w:rsid w:val="00F714B9"/>
    <w:rsid w:val="00F868B4"/>
    <w:rsid w:val="00FA1152"/>
    <w:rsid w:val="00FA2D44"/>
    <w:rsid w:val="00FC7815"/>
    <w:rsid w:val="00FD14CF"/>
    <w:rsid w:val="00FD18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A485D"/>
  <w15:docId w15:val="{FD5D703C-24A1-6F44-9626-0DEBB36A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71B"/>
    <w:pPr>
      <w:spacing w:after="200" w:line="276" w:lineRule="auto"/>
    </w:pPr>
    <w:rPr>
      <w:rFonts w:eastAsiaTheme="minorHAnsi"/>
      <w:sz w:val="22"/>
      <w:szCs w:val="22"/>
      <w:lang w:val="es-MX" w:eastAsia="en-US"/>
    </w:rPr>
  </w:style>
  <w:style w:type="paragraph" w:styleId="Ttulo1">
    <w:name w:val="heading 1"/>
    <w:basedOn w:val="Normal"/>
    <w:next w:val="Normal"/>
    <w:link w:val="Ttulo1Car"/>
    <w:uiPriority w:val="99"/>
    <w:qFormat/>
    <w:rsid w:val="003D74CB"/>
    <w:pPr>
      <w:keepNext/>
      <w:spacing w:before="240" w:after="60" w:line="240" w:lineRule="auto"/>
      <w:jc w:val="center"/>
      <w:outlineLvl w:val="0"/>
    </w:pPr>
    <w:rPr>
      <w:rFonts w:ascii="Arial" w:eastAsia="Times New Roman" w:hAnsi="Arial" w:cs="Arial"/>
      <w:b/>
      <w:bCs/>
      <w:kern w:val="28"/>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RESOLUTIVOS"/>
    <w:link w:val="SinespaciadoCar"/>
    <w:uiPriority w:val="1"/>
    <w:qFormat/>
    <w:rsid w:val="00B7571B"/>
    <w:rPr>
      <w:rFonts w:eastAsiaTheme="minorHAnsi"/>
      <w:sz w:val="22"/>
      <w:szCs w:val="22"/>
      <w:lang w:val="es-MX" w:eastAsia="en-U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Ca,FA Fu?notentext,C,ft"/>
    <w:basedOn w:val="Normal"/>
    <w:link w:val="TextonotapieCar"/>
    <w:uiPriority w:val="99"/>
    <w:unhideWhenUsed/>
    <w:qFormat/>
    <w:rsid w:val="00B7571B"/>
    <w:pPr>
      <w:spacing w:after="0" w:line="240" w:lineRule="auto"/>
    </w:pPr>
    <w:rPr>
      <w:sz w:val="20"/>
      <w:szCs w:val="20"/>
      <w:lang w:val="en-U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 Car,Ca Car"/>
    <w:basedOn w:val="Fuentedeprrafopredeter"/>
    <w:link w:val="Textonotapie"/>
    <w:uiPriority w:val="99"/>
    <w:rsid w:val="00B7571B"/>
    <w:rPr>
      <w:rFonts w:eastAsiaTheme="minorHAnsi"/>
      <w:sz w:val="20"/>
      <w:szCs w:val="20"/>
      <w:lang w:val="en-US" w:eastAsia="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Refdenotaalpie1"/>
    <w:uiPriority w:val="99"/>
    <w:unhideWhenUsed/>
    <w:qFormat/>
    <w:rsid w:val="00B7571B"/>
    <w:rPr>
      <w:vertAlign w:val="superscript"/>
    </w:rPr>
  </w:style>
  <w:style w:type="character" w:customStyle="1" w:styleId="SinespaciadoCar">
    <w:name w:val="Sin espaciado Car"/>
    <w:aliases w:val="RESOLUTIVOS Car"/>
    <w:basedOn w:val="Fuentedeprrafopredeter"/>
    <w:link w:val="Sinespaciado"/>
    <w:uiPriority w:val="1"/>
    <w:locked/>
    <w:rsid w:val="00B7571B"/>
    <w:rPr>
      <w:rFonts w:eastAsiaTheme="minorHAnsi"/>
      <w:sz w:val="22"/>
      <w:szCs w:val="22"/>
      <w:lang w:val="es-MX" w:eastAsia="en-US"/>
    </w:rPr>
  </w:style>
  <w:style w:type="paragraph" w:customStyle="1" w:styleId="Refdenotaalpie1">
    <w:name w:val="Ref. de nota al pie1"/>
    <w:aliases w:val=" BVI fnr Car Car Car Car,BVI fnr Car Car Car Car"/>
    <w:basedOn w:val="Normal"/>
    <w:link w:val="Refdenotaalpie"/>
    <w:uiPriority w:val="99"/>
    <w:rsid w:val="00B7571B"/>
    <w:pPr>
      <w:spacing w:after="160" w:line="240" w:lineRule="exact"/>
    </w:pPr>
    <w:rPr>
      <w:rFonts w:eastAsiaTheme="minorEastAsia"/>
      <w:sz w:val="24"/>
      <w:szCs w:val="24"/>
      <w:vertAlign w:val="superscript"/>
      <w:lang w:val="es-ES_tradnl" w:eastAsia="es-ES"/>
    </w:rPr>
  </w:style>
  <w:style w:type="character" w:styleId="Textoennegrita">
    <w:name w:val="Strong"/>
    <w:basedOn w:val="Fuentedeprrafopredeter"/>
    <w:uiPriority w:val="22"/>
    <w:qFormat/>
    <w:rsid w:val="00B7571B"/>
    <w:rPr>
      <w:b/>
      <w:bCs/>
    </w:rPr>
  </w:style>
  <w:style w:type="paragraph" w:styleId="Encabezado">
    <w:name w:val="header"/>
    <w:basedOn w:val="Normal"/>
    <w:link w:val="EncabezadoCar"/>
    <w:uiPriority w:val="99"/>
    <w:unhideWhenUsed/>
    <w:rsid w:val="00A55E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5E69"/>
    <w:rPr>
      <w:rFonts w:eastAsiaTheme="minorHAnsi"/>
      <w:sz w:val="22"/>
      <w:szCs w:val="22"/>
      <w:lang w:val="es-MX" w:eastAsia="en-US"/>
    </w:rPr>
  </w:style>
  <w:style w:type="paragraph" w:styleId="Piedepgina">
    <w:name w:val="footer"/>
    <w:basedOn w:val="Normal"/>
    <w:link w:val="PiedepginaCar"/>
    <w:uiPriority w:val="99"/>
    <w:unhideWhenUsed/>
    <w:rsid w:val="00A55E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5E69"/>
    <w:rPr>
      <w:rFonts w:eastAsiaTheme="minorHAnsi"/>
      <w:sz w:val="22"/>
      <w:szCs w:val="22"/>
      <w:lang w:val="es-MX" w:eastAsia="en-US"/>
    </w:rPr>
  </w:style>
  <w:style w:type="paragraph" w:styleId="Textodeglobo">
    <w:name w:val="Balloon Text"/>
    <w:basedOn w:val="Normal"/>
    <w:link w:val="TextodegloboCar"/>
    <w:uiPriority w:val="99"/>
    <w:semiHidden/>
    <w:unhideWhenUsed/>
    <w:rsid w:val="00A55E69"/>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55E69"/>
    <w:rPr>
      <w:rFonts w:ascii="Lucida Grande" w:eastAsiaTheme="minorHAnsi" w:hAnsi="Lucida Grande"/>
      <w:sz w:val="18"/>
      <w:szCs w:val="18"/>
      <w:lang w:val="es-MX" w:eastAsia="en-US"/>
    </w:rPr>
  </w:style>
  <w:style w:type="paragraph" w:styleId="Prrafodelista">
    <w:name w:val="List Paragraph"/>
    <w:basedOn w:val="Normal"/>
    <w:uiPriority w:val="34"/>
    <w:qFormat/>
    <w:rsid w:val="003A6474"/>
    <w:pPr>
      <w:ind w:left="720"/>
      <w:contextualSpacing/>
    </w:pPr>
  </w:style>
  <w:style w:type="character" w:styleId="Refdecomentario">
    <w:name w:val="annotation reference"/>
    <w:basedOn w:val="Fuentedeprrafopredeter"/>
    <w:uiPriority w:val="99"/>
    <w:semiHidden/>
    <w:unhideWhenUsed/>
    <w:rsid w:val="007D627F"/>
    <w:rPr>
      <w:sz w:val="16"/>
      <w:szCs w:val="16"/>
    </w:rPr>
  </w:style>
  <w:style w:type="paragraph" w:styleId="Textocomentario">
    <w:name w:val="annotation text"/>
    <w:basedOn w:val="Normal"/>
    <w:link w:val="TextocomentarioCar"/>
    <w:uiPriority w:val="99"/>
    <w:semiHidden/>
    <w:unhideWhenUsed/>
    <w:rsid w:val="007D62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627F"/>
    <w:rPr>
      <w:rFonts w:eastAsiaTheme="minorHAns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7D627F"/>
    <w:rPr>
      <w:b/>
      <w:bCs/>
    </w:rPr>
  </w:style>
  <w:style w:type="character" w:customStyle="1" w:styleId="AsuntodelcomentarioCar">
    <w:name w:val="Asunto del comentario Car"/>
    <w:basedOn w:val="TextocomentarioCar"/>
    <w:link w:val="Asuntodelcomentario"/>
    <w:uiPriority w:val="99"/>
    <w:semiHidden/>
    <w:rsid w:val="007D627F"/>
    <w:rPr>
      <w:rFonts w:eastAsiaTheme="minorHAnsi"/>
      <w:b/>
      <w:bCs/>
      <w:sz w:val="20"/>
      <w:szCs w:val="20"/>
      <w:lang w:val="es-MX" w:eastAsia="en-US"/>
    </w:rPr>
  </w:style>
  <w:style w:type="paragraph" w:customStyle="1" w:styleId="texto">
    <w:name w:val="texto"/>
    <w:basedOn w:val="Normal"/>
    <w:rsid w:val="005C6A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C6A74"/>
  </w:style>
  <w:style w:type="character" w:customStyle="1" w:styleId="Ttulo1Car">
    <w:name w:val="Título 1 Car"/>
    <w:basedOn w:val="Fuentedeprrafopredeter"/>
    <w:link w:val="Ttulo1"/>
    <w:uiPriority w:val="99"/>
    <w:rsid w:val="003D74CB"/>
    <w:rPr>
      <w:rFonts w:ascii="Arial" w:eastAsia="Times New Roman" w:hAnsi="Arial" w:cs="Arial"/>
      <w:b/>
      <w:bCs/>
      <w:kern w:val="28"/>
    </w:rPr>
  </w:style>
  <w:style w:type="character" w:customStyle="1" w:styleId="Heading1Char">
    <w:name w:val="Heading 1 Char"/>
    <w:basedOn w:val="Fuentedeprrafopredeter"/>
    <w:uiPriority w:val="99"/>
    <w:locked/>
    <w:rsid w:val="003D74CB"/>
    <w:rPr>
      <w:rFonts w:ascii="Cambria" w:eastAsia="Times New Roman" w:hAnsi="Cambria" w:cs="Cambria"/>
      <w:b/>
      <w:bCs/>
      <w:kern w:val="32"/>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25698">
      <w:bodyDiv w:val="1"/>
      <w:marLeft w:val="0"/>
      <w:marRight w:val="0"/>
      <w:marTop w:val="0"/>
      <w:marBottom w:val="0"/>
      <w:divBdr>
        <w:top w:val="none" w:sz="0" w:space="0" w:color="auto"/>
        <w:left w:val="none" w:sz="0" w:space="0" w:color="auto"/>
        <w:bottom w:val="none" w:sz="0" w:space="0" w:color="auto"/>
        <w:right w:val="none" w:sz="0" w:space="0" w:color="auto"/>
      </w:divBdr>
      <w:divsChild>
        <w:div w:id="453864180">
          <w:marLeft w:val="0"/>
          <w:marRight w:val="0"/>
          <w:marTop w:val="0"/>
          <w:marBottom w:val="101"/>
          <w:divBdr>
            <w:top w:val="none" w:sz="0" w:space="0" w:color="auto"/>
            <w:left w:val="none" w:sz="0" w:space="0" w:color="auto"/>
            <w:bottom w:val="none" w:sz="0" w:space="0" w:color="auto"/>
            <w:right w:val="none" w:sz="0" w:space="0" w:color="auto"/>
          </w:divBdr>
        </w:div>
        <w:div w:id="915820375">
          <w:marLeft w:val="0"/>
          <w:marRight w:val="0"/>
          <w:marTop w:val="0"/>
          <w:marBottom w:val="101"/>
          <w:divBdr>
            <w:top w:val="none" w:sz="0" w:space="0" w:color="auto"/>
            <w:left w:val="none" w:sz="0" w:space="0" w:color="auto"/>
            <w:bottom w:val="none" w:sz="0" w:space="0" w:color="auto"/>
            <w:right w:val="none" w:sz="0" w:space="0" w:color="auto"/>
          </w:divBdr>
        </w:div>
        <w:div w:id="1645086267">
          <w:marLeft w:val="0"/>
          <w:marRight w:val="0"/>
          <w:marTop w:val="0"/>
          <w:marBottom w:val="101"/>
          <w:divBdr>
            <w:top w:val="none" w:sz="0" w:space="0" w:color="auto"/>
            <w:left w:val="none" w:sz="0" w:space="0" w:color="auto"/>
            <w:bottom w:val="none" w:sz="0" w:space="0" w:color="auto"/>
            <w:right w:val="none" w:sz="0" w:space="0" w:color="auto"/>
          </w:divBdr>
        </w:div>
        <w:div w:id="297028214">
          <w:marLeft w:val="0"/>
          <w:marRight w:val="0"/>
          <w:marTop w:val="0"/>
          <w:marBottom w:val="101"/>
          <w:divBdr>
            <w:top w:val="none" w:sz="0" w:space="0" w:color="auto"/>
            <w:left w:val="none" w:sz="0" w:space="0" w:color="auto"/>
            <w:bottom w:val="none" w:sz="0" w:space="0" w:color="auto"/>
            <w:right w:val="none" w:sz="0" w:space="0" w:color="auto"/>
          </w:divBdr>
        </w:div>
      </w:divsChild>
    </w:div>
    <w:div w:id="1703432725">
      <w:bodyDiv w:val="1"/>
      <w:marLeft w:val="0"/>
      <w:marRight w:val="0"/>
      <w:marTop w:val="0"/>
      <w:marBottom w:val="0"/>
      <w:divBdr>
        <w:top w:val="none" w:sz="0" w:space="0" w:color="auto"/>
        <w:left w:val="none" w:sz="0" w:space="0" w:color="auto"/>
        <w:bottom w:val="none" w:sz="0" w:space="0" w:color="auto"/>
        <w:right w:val="none" w:sz="0" w:space="0" w:color="auto"/>
      </w:divBdr>
    </w:div>
    <w:div w:id="2081753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E68D-A232-D448-9C0F-505F3662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1575</Words>
  <Characters>8667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Ojeda Sosa</dc:creator>
  <cp:lastModifiedBy>Usuario de Microsoft Office</cp:lastModifiedBy>
  <cp:revision>2</cp:revision>
  <cp:lastPrinted>2016-05-06T14:26:00Z</cp:lastPrinted>
  <dcterms:created xsi:type="dcterms:W3CDTF">2018-02-27T17:55:00Z</dcterms:created>
  <dcterms:modified xsi:type="dcterms:W3CDTF">2018-02-27T17:55:00Z</dcterms:modified>
</cp:coreProperties>
</file>